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F4" w:rsidRPr="004A67C5" w:rsidRDefault="00ED75BB" w:rsidP="004A67C5">
      <w:pPr>
        <w:spacing w:line="276" w:lineRule="auto"/>
        <w:jc w:val="center"/>
        <w:rPr>
          <w:rFonts w:cstheme="minorHAnsi"/>
          <w:szCs w:val="24"/>
        </w:rPr>
      </w:pPr>
      <w:bookmarkStart w:id="0" w:name="_GoBack"/>
      <w:bookmarkEnd w:id="0"/>
      <w:r w:rsidRPr="004A67C5">
        <w:rPr>
          <w:rFonts w:cstheme="minorHAnsi"/>
          <w:noProof/>
          <w:szCs w:val="24"/>
          <w:lang w:eastAsia="en-GB"/>
        </w:rPr>
        <w:drawing>
          <wp:inline distT="0" distB="0" distL="0" distR="0">
            <wp:extent cx="2310082" cy="849513"/>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6212" cy="870154"/>
                    </a:xfrm>
                    <a:prstGeom prst="rect">
                      <a:avLst/>
                    </a:prstGeom>
                    <a:noFill/>
                    <a:ln>
                      <a:noFill/>
                    </a:ln>
                  </pic:spPr>
                </pic:pic>
              </a:graphicData>
            </a:graphic>
          </wp:inline>
        </w:drawing>
      </w:r>
      <w:r w:rsidR="00B5338C" w:rsidRPr="00B5338C">
        <w:rPr>
          <w:rFonts w:cstheme="minorHAnsi"/>
          <w:noProof/>
          <w:szCs w:val="24"/>
          <w:lang w:eastAsia="en-GB"/>
        </w:rPr>
        <w:drawing>
          <wp:anchor distT="0" distB="0" distL="114300" distR="114300" simplePos="0" relativeHeight="251659264" behindDoc="1" locked="0" layoutInCell="1" allowOverlap="1">
            <wp:simplePos x="0" y="0"/>
            <wp:positionH relativeFrom="column">
              <wp:posOffset>4429125</wp:posOffset>
            </wp:positionH>
            <wp:positionV relativeFrom="paragraph">
              <wp:posOffset>-457200</wp:posOffset>
            </wp:positionV>
            <wp:extent cx="1191260" cy="1133475"/>
            <wp:effectExtent l="0" t="0" r="8890" b="9525"/>
            <wp:wrapTight wrapText="bothSides">
              <wp:wrapPolygon edited="0">
                <wp:start x="7599" y="0"/>
                <wp:lineTo x="5181" y="1089"/>
                <wp:lineTo x="1382" y="4719"/>
                <wp:lineTo x="0" y="13795"/>
                <wp:lineTo x="2072" y="17425"/>
                <wp:lineTo x="2072" y="18514"/>
                <wp:lineTo x="7945" y="21418"/>
                <wp:lineTo x="10362" y="21418"/>
                <wp:lineTo x="11744" y="21418"/>
                <wp:lineTo x="13471" y="21418"/>
                <wp:lineTo x="19343" y="18151"/>
                <wp:lineTo x="19343" y="17425"/>
                <wp:lineTo x="21070" y="14884"/>
                <wp:lineTo x="21416" y="12343"/>
                <wp:lineTo x="20380" y="5082"/>
                <wp:lineTo x="16235" y="1089"/>
                <wp:lineTo x="13817" y="0"/>
                <wp:lineTo x="7599" y="0"/>
              </wp:wrapPolygon>
            </wp:wrapTight>
            <wp:docPr id="6" name="Picture 6" descr="C:\Users\sm15826\AppData\Local\Microsoft\Windows\Temporary Internet Files\Content.IE5\PHM04UL7\HRLIP_Tra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15826\AppData\Local\Microsoft\Windows\Temporary Internet Files\Content.IE5\PHM04UL7\HRLIP_Tra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260" cy="1133475"/>
                    </a:xfrm>
                    <a:prstGeom prst="rect">
                      <a:avLst/>
                    </a:prstGeom>
                    <a:noFill/>
                    <a:ln>
                      <a:noFill/>
                    </a:ln>
                  </pic:spPr>
                </pic:pic>
              </a:graphicData>
            </a:graphic>
          </wp:anchor>
        </w:drawing>
      </w:r>
    </w:p>
    <w:p w:rsidR="00ED75BB" w:rsidRPr="004A67C5" w:rsidRDefault="00ED75BB" w:rsidP="004A67C5">
      <w:pPr>
        <w:spacing w:line="276" w:lineRule="auto"/>
        <w:jc w:val="center"/>
        <w:rPr>
          <w:rFonts w:cstheme="minorHAnsi"/>
          <w:szCs w:val="24"/>
        </w:rPr>
      </w:pPr>
    </w:p>
    <w:p w:rsidR="00ED75BB" w:rsidRPr="004A67C5" w:rsidRDefault="00ED75BB" w:rsidP="004A67C5">
      <w:pPr>
        <w:spacing w:line="276" w:lineRule="auto"/>
        <w:jc w:val="center"/>
        <w:rPr>
          <w:rFonts w:cstheme="minorHAnsi"/>
          <w:b/>
          <w:bCs/>
          <w:szCs w:val="24"/>
        </w:rPr>
      </w:pPr>
      <w:r w:rsidRPr="004A67C5">
        <w:rPr>
          <w:rFonts w:cstheme="minorHAnsi"/>
          <w:b/>
          <w:bCs/>
          <w:szCs w:val="24"/>
        </w:rPr>
        <w:t>Statement by the Human Rights Implementation Centre to the 60</w:t>
      </w:r>
      <w:r w:rsidRPr="004A67C5">
        <w:rPr>
          <w:rFonts w:cstheme="minorHAnsi"/>
          <w:b/>
          <w:bCs/>
          <w:szCs w:val="24"/>
          <w:vertAlign w:val="superscript"/>
        </w:rPr>
        <w:t>th</w:t>
      </w:r>
      <w:r w:rsidRPr="004A67C5">
        <w:rPr>
          <w:rFonts w:cstheme="minorHAnsi"/>
          <w:b/>
          <w:bCs/>
          <w:szCs w:val="24"/>
        </w:rPr>
        <w:t xml:space="preserve"> Ordinary Session of the African Commission on Human and Peoples’ Rights</w:t>
      </w:r>
    </w:p>
    <w:p w:rsidR="00ED75BB" w:rsidRPr="004A67C5" w:rsidRDefault="00ED75BB" w:rsidP="004A67C5">
      <w:pPr>
        <w:spacing w:line="276" w:lineRule="auto"/>
        <w:jc w:val="center"/>
        <w:rPr>
          <w:rFonts w:cstheme="minorHAnsi"/>
          <w:b/>
          <w:bCs/>
          <w:szCs w:val="24"/>
        </w:rPr>
      </w:pPr>
      <w:r w:rsidRPr="004A67C5">
        <w:rPr>
          <w:rFonts w:cstheme="minorHAnsi"/>
          <w:b/>
          <w:bCs/>
          <w:szCs w:val="24"/>
        </w:rPr>
        <w:t>8-22 May 2017</w:t>
      </w:r>
    </w:p>
    <w:p w:rsidR="00ED75BB" w:rsidRPr="004A67C5" w:rsidRDefault="00ED75BB" w:rsidP="004A67C5">
      <w:pPr>
        <w:spacing w:line="276" w:lineRule="auto"/>
        <w:jc w:val="center"/>
        <w:rPr>
          <w:rFonts w:cstheme="minorHAnsi"/>
          <w:b/>
          <w:bCs/>
          <w:szCs w:val="24"/>
        </w:rPr>
      </w:pPr>
      <w:r w:rsidRPr="004A67C5">
        <w:rPr>
          <w:rFonts w:cstheme="minorHAnsi"/>
          <w:b/>
          <w:bCs/>
          <w:szCs w:val="24"/>
        </w:rPr>
        <w:t xml:space="preserve">Item 3: Human Rights Situation in Africa </w:t>
      </w:r>
    </w:p>
    <w:p w:rsidR="00ED75BB" w:rsidRPr="004A67C5" w:rsidRDefault="00ED75BB" w:rsidP="004A67C5">
      <w:pPr>
        <w:spacing w:line="276" w:lineRule="auto"/>
        <w:jc w:val="center"/>
        <w:rPr>
          <w:rFonts w:cstheme="minorHAnsi"/>
          <w:b/>
          <w:bCs/>
          <w:szCs w:val="24"/>
        </w:rPr>
      </w:pPr>
    </w:p>
    <w:p w:rsidR="00ED75BB" w:rsidRPr="004A67C5" w:rsidRDefault="00ED75BB" w:rsidP="004A67C5">
      <w:pPr>
        <w:spacing w:line="276" w:lineRule="auto"/>
        <w:jc w:val="left"/>
        <w:rPr>
          <w:rFonts w:cstheme="minorHAnsi"/>
          <w:b/>
          <w:bCs/>
          <w:szCs w:val="24"/>
        </w:rPr>
      </w:pPr>
      <w:r w:rsidRPr="004A67C5">
        <w:rPr>
          <w:rFonts w:cstheme="minorHAnsi"/>
          <w:b/>
          <w:bCs/>
          <w:szCs w:val="24"/>
        </w:rPr>
        <w:t>Honourable Chair,</w:t>
      </w:r>
    </w:p>
    <w:p w:rsidR="00ED75BB" w:rsidRPr="004A67C5" w:rsidRDefault="00ED75BB" w:rsidP="004A67C5">
      <w:pPr>
        <w:spacing w:line="276" w:lineRule="auto"/>
        <w:jc w:val="left"/>
        <w:rPr>
          <w:rFonts w:cstheme="minorHAnsi"/>
          <w:b/>
          <w:bCs/>
          <w:szCs w:val="24"/>
        </w:rPr>
      </w:pPr>
      <w:r w:rsidRPr="004A67C5">
        <w:rPr>
          <w:rFonts w:cstheme="minorHAnsi"/>
          <w:b/>
          <w:bCs/>
          <w:szCs w:val="24"/>
        </w:rPr>
        <w:t>Distinguished delegates,</w:t>
      </w:r>
    </w:p>
    <w:p w:rsidR="00ED75BB" w:rsidRPr="004A67C5" w:rsidRDefault="00ED75BB" w:rsidP="004A67C5">
      <w:pPr>
        <w:spacing w:line="276" w:lineRule="auto"/>
        <w:rPr>
          <w:rFonts w:cstheme="minorHAnsi"/>
          <w:szCs w:val="24"/>
        </w:rPr>
      </w:pPr>
      <w:r w:rsidRPr="004A67C5">
        <w:rPr>
          <w:rFonts w:cstheme="minorHAnsi"/>
          <w:szCs w:val="24"/>
        </w:rPr>
        <w:t xml:space="preserve">The Human Rights Implementation Centre </w:t>
      </w:r>
      <w:r w:rsidR="004A67C5">
        <w:rPr>
          <w:rFonts w:cstheme="minorHAnsi"/>
          <w:szCs w:val="24"/>
        </w:rPr>
        <w:t xml:space="preserve">is </w:t>
      </w:r>
      <w:r w:rsidRPr="004A67C5">
        <w:rPr>
          <w:rFonts w:cstheme="minorHAnsi"/>
          <w:szCs w:val="24"/>
        </w:rPr>
        <w:t>pleased to participate in the 60</w:t>
      </w:r>
      <w:r w:rsidRPr="004A67C5">
        <w:rPr>
          <w:rFonts w:cstheme="minorHAnsi"/>
          <w:szCs w:val="24"/>
          <w:vertAlign w:val="superscript"/>
        </w:rPr>
        <w:t>th</w:t>
      </w:r>
      <w:r w:rsidRPr="004A67C5">
        <w:rPr>
          <w:rFonts w:cstheme="minorHAnsi"/>
          <w:szCs w:val="24"/>
        </w:rPr>
        <w:t xml:space="preserve"> Ordinary Session of the African Commission on Human and People’s Rights, and would like to thank you for the opportunity to address the plenary.</w:t>
      </w:r>
    </w:p>
    <w:p w:rsidR="00ED75BB" w:rsidRPr="004A67C5" w:rsidRDefault="00ED75BB" w:rsidP="004A67C5">
      <w:pPr>
        <w:spacing w:line="276" w:lineRule="auto"/>
        <w:jc w:val="left"/>
        <w:rPr>
          <w:rFonts w:cstheme="minorHAnsi"/>
          <w:b/>
          <w:bCs/>
          <w:szCs w:val="24"/>
        </w:rPr>
      </w:pPr>
      <w:r w:rsidRPr="004A67C5">
        <w:rPr>
          <w:rFonts w:cstheme="minorHAnsi"/>
          <w:b/>
          <w:bCs/>
          <w:szCs w:val="24"/>
        </w:rPr>
        <w:t>Madam Chair,</w:t>
      </w:r>
    </w:p>
    <w:p w:rsidR="00ED75BB" w:rsidRPr="004A67C5" w:rsidRDefault="00ED75BB" w:rsidP="004A67C5">
      <w:pPr>
        <w:shd w:val="clear" w:color="auto" w:fill="FFFFFF"/>
        <w:spacing w:after="0" w:line="276" w:lineRule="auto"/>
        <w:rPr>
          <w:rFonts w:eastAsia="Times New Roman" w:cstheme="minorHAnsi"/>
          <w:color w:val="000000"/>
          <w:szCs w:val="24"/>
          <w:lang w:eastAsia="en-GB"/>
        </w:rPr>
      </w:pPr>
      <w:r w:rsidRPr="004A67C5">
        <w:rPr>
          <w:rFonts w:eastAsia="Times New Roman" w:cstheme="minorHAnsi"/>
          <w:color w:val="000000"/>
          <w:szCs w:val="24"/>
          <w:lang w:eastAsia="en-GB"/>
        </w:rPr>
        <w:t xml:space="preserve">An 'implementation crisis' is widely acknowledged to be afflicting regional and international human rights mechanisms </w:t>
      </w:r>
      <w:r w:rsidR="004A67C5" w:rsidRPr="004A67C5">
        <w:rPr>
          <w:rFonts w:eastAsia="Times New Roman" w:cstheme="minorHAnsi"/>
          <w:color w:val="000000"/>
          <w:szCs w:val="24"/>
          <w:lang w:eastAsia="en-GB"/>
        </w:rPr>
        <w:t>which threatens to undermine</w:t>
      </w:r>
      <w:r w:rsidRPr="004A67C5">
        <w:rPr>
          <w:rFonts w:eastAsia="Times New Roman" w:cstheme="minorHAnsi"/>
          <w:color w:val="000000"/>
          <w:szCs w:val="24"/>
          <w:lang w:eastAsia="en-GB"/>
        </w:rPr>
        <w:t xml:space="preserve"> their integrity and perceived legitimacy. Against this backdrop, regional and international bodies are pursuing efforts to strengthen their mechanisms for ensuring redress for victims of human rights violations and to ensure the swift and effective implementation of their decisions. Th</w:t>
      </w:r>
      <w:r w:rsidR="004A67C5">
        <w:rPr>
          <w:rFonts w:eastAsia="Times New Roman" w:cstheme="minorHAnsi"/>
          <w:color w:val="000000"/>
          <w:szCs w:val="24"/>
          <w:lang w:eastAsia="en-GB"/>
        </w:rPr>
        <w:t xml:space="preserve">ese efforts </w:t>
      </w:r>
      <w:r w:rsidRPr="004A67C5">
        <w:rPr>
          <w:rFonts w:eastAsia="Times New Roman" w:cstheme="minorHAnsi"/>
          <w:color w:val="000000"/>
          <w:szCs w:val="24"/>
          <w:lang w:eastAsia="en-GB"/>
        </w:rPr>
        <w:t xml:space="preserve">adds urgency to a debate which is long-established but remains unresolved: </w:t>
      </w:r>
      <w:r w:rsidR="004A67C5">
        <w:rPr>
          <w:rFonts w:eastAsia="Times New Roman" w:cstheme="minorHAnsi"/>
          <w:color w:val="000000"/>
          <w:szCs w:val="24"/>
          <w:lang w:eastAsia="en-GB"/>
        </w:rPr>
        <w:t xml:space="preserve">namely </w:t>
      </w:r>
      <w:r w:rsidRPr="004A67C5">
        <w:rPr>
          <w:rFonts w:eastAsia="Times New Roman" w:cstheme="minorHAnsi"/>
          <w:color w:val="000000"/>
          <w:szCs w:val="24"/>
          <w:lang w:eastAsia="en-GB"/>
        </w:rPr>
        <w:t xml:space="preserve">what does it mean to </w:t>
      </w:r>
      <w:r w:rsidR="004A67C5">
        <w:rPr>
          <w:rFonts w:eastAsia="Times New Roman" w:cstheme="minorHAnsi"/>
          <w:color w:val="000000"/>
          <w:szCs w:val="24"/>
          <w:lang w:eastAsia="en-GB"/>
        </w:rPr>
        <w:t xml:space="preserve">implement </w:t>
      </w:r>
      <w:r w:rsidRPr="004A67C5">
        <w:rPr>
          <w:rFonts w:eastAsia="Times New Roman" w:cstheme="minorHAnsi"/>
          <w:color w:val="000000"/>
          <w:szCs w:val="24"/>
          <w:lang w:eastAsia="en-GB"/>
        </w:rPr>
        <w:t xml:space="preserve">international and regional human rights law and what factors influence whether States </w:t>
      </w:r>
      <w:r w:rsidR="004A67C5">
        <w:rPr>
          <w:rFonts w:eastAsia="Times New Roman" w:cstheme="minorHAnsi"/>
          <w:color w:val="000000"/>
          <w:szCs w:val="24"/>
          <w:lang w:eastAsia="en-GB"/>
        </w:rPr>
        <w:t xml:space="preserve">implement </w:t>
      </w:r>
      <w:r w:rsidRPr="004A67C5">
        <w:rPr>
          <w:rFonts w:eastAsia="Times New Roman" w:cstheme="minorHAnsi"/>
          <w:color w:val="000000"/>
          <w:szCs w:val="24"/>
          <w:lang w:eastAsia="en-GB"/>
        </w:rPr>
        <w:t>or not?</w:t>
      </w:r>
    </w:p>
    <w:p w:rsidR="00ED75BB" w:rsidRPr="004A67C5" w:rsidRDefault="00ED75BB" w:rsidP="004A67C5">
      <w:pPr>
        <w:shd w:val="clear" w:color="auto" w:fill="FFFFFF"/>
        <w:spacing w:after="0" w:line="276" w:lineRule="auto"/>
        <w:rPr>
          <w:rFonts w:eastAsia="Times New Roman" w:cstheme="minorHAnsi"/>
          <w:color w:val="000000"/>
          <w:szCs w:val="24"/>
          <w:lang w:eastAsia="en-GB"/>
        </w:rPr>
      </w:pPr>
    </w:p>
    <w:p w:rsidR="00C30E13" w:rsidRDefault="00ED75BB" w:rsidP="005F702E">
      <w:pPr>
        <w:shd w:val="clear" w:color="auto" w:fill="FFFFFF"/>
        <w:spacing w:after="0" w:line="276" w:lineRule="auto"/>
        <w:rPr>
          <w:rFonts w:eastAsia="Times New Roman" w:cstheme="minorHAnsi"/>
          <w:color w:val="000000"/>
          <w:szCs w:val="24"/>
          <w:lang w:eastAsia="en-GB"/>
        </w:rPr>
      </w:pPr>
      <w:r w:rsidRPr="004A67C5">
        <w:rPr>
          <w:rFonts w:eastAsia="Times New Roman" w:cstheme="minorHAnsi"/>
          <w:color w:val="000000"/>
          <w:szCs w:val="24"/>
          <w:lang w:eastAsia="en-GB"/>
        </w:rPr>
        <w:t>In order to explore this question in more detail, the Human Rights Implementation Centre</w:t>
      </w:r>
      <w:r w:rsidR="004A67C5" w:rsidRPr="004A67C5">
        <w:rPr>
          <w:rFonts w:eastAsia="Times New Roman" w:cstheme="minorHAnsi"/>
          <w:color w:val="000000"/>
          <w:szCs w:val="24"/>
          <w:lang w:eastAsia="en-GB"/>
        </w:rPr>
        <w:t xml:space="preserve"> is working together </w:t>
      </w:r>
      <w:r w:rsidRPr="004A67C5">
        <w:rPr>
          <w:rFonts w:eastAsia="Times New Roman" w:cstheme="minorHAnsi"/>
          <w:color w:val="000000"/>
          <w:szCs w:val="24"/>
          <w:lang w:eastAsia="en-GB"/>
        </w:rPr>
        <w:t>with the Human Rights Centre at the University of Essex; the School of Law at Middlesex University; the Centre for Human Rights at the University of Pretoria</w:t>
      </w:r>
      <w:r w:rsidR="004A67C5" w:rsidRPr="004A67C5">
        <w:rPr>
          <w:rFonts w:eastAsia="Times New Roman" w:cstheme="minorHAnsi"/>
          <w:color w:val="000000"/>
          <w:szCs w:val="24"/>
          <w:lang w:eastAsia="en-GB"/>
        </w:rPr>
        <w:t xml:space="preserve">, and the </w:t>
      </w:r>
      <w:r w:rsidRPr="004A67C5">
        <w:rPr>
          <w:rFonts w:eastAsia="Times New Roman" w:cstheme="minorHAnsi"/>
          <w:color w:val="000000"/>
          <w:szCs w:val="24"/>
          <w:lang w:eastAsia="en-GB"/>
        </w:rPr>
        <w:t>O</w:t>
      </w:r>
      <w:r w:rsidR="004A67C5" w:rsidRPr="004A67C5">
        <w:rPr>
          <w:rFonts w:eastAsia="Times New Roman" w:cstheme="minorHAnsi"/>
          <w:color w:val="000000"/>
          <w:szCs w:val="24"/>
          <w:lang w:eastAsia="en-GB"/>
        </w:rPr>
        <w:t xml:space="preserve">pen Society Justice Initiative to track selected decisions by UN Treaty Monitoring Bodies and the regional human rights bodies against </w:t>
      </w:r>
      <w:r w:rsidR="004A67C5">
        <w:rPr>
          <w:rFonts w:eastAsia="Times New Roman" w:cstheme="minorHAnsi"/>
          <w:color w:val="000000"/>
          <w:szCs w:val="24"/>
          <w:lang w:eastAsia="en-GB"/>
        </w:rPr>
        <w:t xml:space="preserve">nine </w:t>
      </w:r>
      <w:r w:rsidR="004A67C5" w:rsidRPr="004A67C5">
        <w:rPr>
          <w:rFonts w:eastAsia="Times New Roman" w:cstheme="minorHAnsi"/>
          <w:color w:val="000000"/>
          <w:szCs w:val="24"/>
          <w:lang w:eastAsia="en-GB"/>
        </w:rPr>
        <w:t>Countries in Europe</w:t>
      </w:r>
      <w:r w:rsidR="004A67C5">
        <w:rPr>
          <w:rFonts w:eastAsia="Times New Roman" w:cstheme="minorHAnsi"/>
          <w:color w:val="000000"/>
          <w:szCs w:val="24"/>
          <w:lang w:eastAsia="en-GB"/>
        </w:rPr>
        <w:t>, Africa,</w:t>
      </w:r>
      <w:r w:rsidR="004A67C5" w:rsidRPr="004A67C5">
        <w:rPr>
          <w:rFonts w:eastAsia="Times New Roman" w:cstheme="minorHAnsi"/>
          <w:color w:val="000000"/>
          <w:szCs w:val="24"/>
          <w:lang w:eastAsia="en-GB"/>
        </w:rPr>
        <w:t xml:space="preserve"> and the Americas to see the extent to which the states have complied with them, and why. </w:t>
      </w:r>
    </w:p>
    <w:p w:rsidR="00C30E13" w:rsidRDefault="00C30E13" w:rsidP="00C30E13">
      <w:pPr>
        <w:shd w:val="clear" w:color="auto" w:fill="FFFFFF"/>
        <w:spacing w:after="0" w:line="276" w:lineRule="auto"/>
        <w:rPr>
          <w:rFonts w:eastAsia="Times New Roman" w:cstheme="minorHAnsi"/>
          <w:color w:val="000000"/>
          <w:szCs w:val="24"/>
          <w:lang w:eastAsia="en-GB"/>
        </w:rPr>
      </w:pPr>
    </w:p>
    <w:p w:rsidR="00C30E13" w:rsidRPr="004A67C5" w:rsidRDefault="00C30E13" w:rsidP="00C30E13">
      <w:pPr>
        <w:spacing w:line="276" w:lineRule="auto"/>
        <w:jc w:val="left"/>
        <w:rPr>
          <w:rFonts w:cstheme="minorHAnsi"/>
          <w:b/>
          <w:bCs/>
          <w:szCs w:val="24"/>
        </w:rPr>
      </w:pPr>
      <w:r w:rsidRPr="004A67C5">
        <w:rPr>
          <w:rFonts w:cstheme="minorHAnsi"/>
          <w:b/>
          <w:bCs/>
          <w:szCs w:val="24"/>
        </w:rPr>
        <w:t>Madam Chair,</w:t>
      </w:r>
    </w:p>
    <w:p w:rsidR="004A67C5" w:rsidRDefault="00C30E13" w:rsidP="007F3BCB">
      <w:pPr>
        <w:spacing w:line="276" w:lineRule="auto"/>
        <w:rPr>
          <w:rFonts w:cstheme="minorHAnsi"/>
          <w:szCs w:val="24"/>
        </w:rPr>
      </w:pPr>
      <w:r>
        <w:rPr>
          <w:rFonts w:cstheme="minorHAnsi"/>
          <w:szCs w:val="24"/>
        </w:rPr>
        <w:t>For our research i</w:t>
      </w:r>
      <w:r w:rsidR="004A67C5" w:rsidRPr="004A67C5">
        <w:rPr>
          <w:rFonts w:cstheme="minorHAnsi"/>
          <w:szCs w:val="24"/>
        </w:rPr>
        <w:t xml:space="preserve">n Africa </w:t>
      </w:r>
      <w:r>
        <w:rPr>
          <w:rFonts w:cstheme="minorHAnsi"/>
          <w:szCs w:val="24"/>
        </w:rPr>
        <w:t xml:space="preserve">we have chosen to track a number of decisions against </w:t>
      </w:r>
      <w:r w:rsidR="00967992">
        <w:rPr>
          <w:rFonts w:cstheme="minorHAnsi"/>
          <w:szCs w:val="24"/>
        </w:rPr>
        <w:t xml:space="preserve">the States of </w:t>
      </w:r>
      <w:r w:rsidR="004A67C5" w:rsidRPr="004A67C5">
        <w:rPr>
          <w:rFonts w:cstheme="minorHAnsi"/>
          <w:szCs w:val="24"/>
        </w:rPr>
        <w:t xml:space="preserve">Burkina Faso, </w:t>
      </w:r>
      <w:r w:rsidR="00967992">
        <w:rPr>
          <w:rFonts w:cstheme="minorHAnsi"/>
          <w:szCs w:val="24"/>
        </w:rPr>
        <w:t xml:space="preserve">the Republic of </w:t>
      </w:r>
      <w:r w:rsidR="004A67C5" w:rsidRPr="004A67C5">
        <w:rPr>
          <w:rFonts w:cstheme="minorHAnsi"/>
          <w:szCs w:val="24"/>
        </w:rPr>
        <w:t xml:space="preserve">Cameroon </w:t>
      </w:r>
      <w:r>
        <w:rPr>
          <w:rFonts w:cstheme="minorHAnsi"/>
          <w:szCs w:val="24"/>
        </w:rPr>
        <w:t xml:space="preserve">and </w:t>
      </w:r>
      <w:r w:rsidR="00967992">
        <w:rPr>
          <w:rFonts w:cstheme="minorHAnsi"/>
          <w:szCs w:val="24"/>
        </w:rPr>
        <w:t xml:space="preserve">the Republic of </w:t>
      </w:r>
      <w:r>
        <w:rPr>
          <w:rFonts w:cstheme="minorHAnsi"/>
          <w:szCs w:val="24"/>
        </w:rPr>
        <w:t xml:space="preserve">Zambia. These countries have been chosen </w:t>
      </w:r>
      <w:r w:rsidR="004A67C5" w:rsidRPr="004A67C5">
        <w:rPr>
          <w:rFonts w:cstheme="minorHAnsi"/>
          <w:szCs w:val="24"/>
        </w:rPr>
        <w:t xml:space="preserve">as they </w:t>
      </w:r>
      <w:r w:rsidR="00967992">
        <w:rPr>
          <w:rFonts w:cstheme="minorHAnsi"/>
          <w:szCs w:val="24"/>
        </w:rPr>
        <w:t xml:space="preserve">will </w:t>
      </w:r>
      <w:r w:rsidR="004A67C5" w:rsidRPr="004A67C5">
        <w:rPr>
          <w:rFonts w:cstheme="minorHAnsi"/>
          <w:szCs w:val="24"/>
        </w:rPr>
        <w:t xml:space="preserve">enable us to examine </w:t>
      </w:r>
      <w:r>
        <w:rPr>
          <w:rFonts w:cstheme="minorHAnsi"/>
          <w:szCs w:val="24"/>
        </w:rPr>
        <w:t>i</w:t>
      </w:r>
      <w:r w:rsidR="004A67C5" w:rsidRPr="004A67C5">
        <w:rPr>
          <w:rFonts w:cstheme="minorHAnsi"/>
          <w:szCs w:val="24"/>
        </w:rPr>
        <w:t xml:space="preserve">mplementation of </w:t>
      </w:r>
      <w:r>
        <w:rPr>
          <w:rFonts w:cstheme="minorHAnsi"/>
          <w:szCs w:val="24"/>
        </w:rPr>
        <w:t xml:space="preserve">a number of </w:t>
      </w:r>
      <w:r w:rsidR="004A67C5" w:rsidRPr="004A67C5">
        <w:rPr>
          <w:rFonts w:cstheme="minorHAnsi"/>
          <w:szCs w:val="24"/>
        </w:rPr>
        <w:lastRenderedPageBreak/>
        <w:t xml:space="preserve">decisions </w:t>
      </w:r>
      <w:r>
        <w:rPr>
          <w:rFonts w:cstheme="minorHAnsi"/>
          <w:szCs w:val="24"/>
        </w:rPr>
        <w:t xml:space="preserve">emanating </w:t>
      </w:r>
      <w:r w:rsidR="004A67C5" w:rsidRPr="004A67C5">
        <w:rPr>
          <w:rFonts w:cstheme="minorHAnsi"/>
          <w:szCs w:val="24"/>
        </w:rPr>
        <w:t xml:space="preserve">from the African Commission, </w:t>
      </w:r>
      <w:r>
        <w:rPr>
          <w:rFonts w:cstheme="minorHAnsi"/>
          <w:szCs w:val="24"/>
        </w:rPr>
        <w:t xml:space="preserve">the </w:t>
      </w:r>
      <w:r w:rsidR="004A67C5" w:rsidRPr="004A67C5">
        <w:rPr>
          <w:rFonts w:cstheme="minorHAnsi"/>
          <w:szCs w:val="24"/>
        </w:rPr>
        <w:t>African Court</w:t>
      </w:r>
      <w:r>
        <w:rPr>
          <w:rFonts w:cstheme="minorHAnsi"/>
          <w:szCs w:val="24"/>
        </w:rPr>
        <w:t>,</w:t>
      </w:r>
      <w:r w:rsidR="004A67C5" w:rsidRPr="004A67C5">
        <w:rPr>
          <w:rFonts w:cstheme="minorHAnsi"/>
          <w:szCs w:val="24"/>
        </w:rPr>
        <w:t xml:space="preserve"> </w:t>
      </w:r>
      <w:r>
        <w:rPr>
          <w:rFonts w:cstheme="minorHAnsi"/>
          <w:szCs w:val="24"/>
        </w:rPr>
        <w:t xml:space="preserve">as well as </w:t>
      </w:r>
      <w:r w:rsidR="004A67C5" w:rsidRPr="004A67C5">
        <w:rPr>
          <w:rFonts w:cstheme="minorHAnsi"/>
          <w:szCs w:val="24"/>
        </w:rPr>
        <w:t xml:space="preserve">the UN human rights treaty bodies. </w:t>
      </w:r>
    </w:p>
    <w:p w:rsidR="007F3BCB" w:rsidRDefault="00741CDF" w:rsidP="00741CDF">
      <w:pPr>
        <w:spacing w:line="276" w:lineRule="auto"/>
        <w:rPr>
          <w:rFonts w:cstheme="minorHAnsi"/>
          <w:szCs w:val="24"/>
        </w:rPr>
      </w:pPr>
      <w:r>
        <w:rPr>
          <w:rFonts w:cstheme="minorHAnsi"/>
          <w:szCs w:val="24"/>
        </w:rPr>
        <w:t xml:space="preserve">Specifically at the regional level </w:t>
      </w:r>
      <w:r w:rsidR="00967992">
        <w:rPr>
          <w:rFonts w:cstheme="minorHAnsi"/>
          <w:szCs w:val="24"/>
        </w:rPr>
        <w:t>our research i</w:t>
      </w:r>
      <w:r w:rsidR="007F3BCB">
        <w:rPr>
          <w:rFonts w:cstheme="minorHAnsi"/>
          <w:szCs w:val="24"/>
        </w:rPr>
        <w:t xml:space="preserve">n relation to Burkina Faso </w:t>
      </w:r>
      <w:r w:rsidR="00967992">
        <w:rPr>
          <w:rFonts w:cstheme="minorHAnsi"/>
          <w:szCs w:val="24"/>
        </w:rPr>
        <w:t>is tracking the following cases from the African Court:</w:t>
      </w:r>
    </w:p>
    <w:p w:rsidR="00741CDF" w:rsidRPr="00741CDF" w:rsidRDefault="00741CDF" w:rsidP="00741CDF">
      <w:pPr>
        <w:pStyle w:val="ListParagraph"/>
        <w:numPr>
          <w:ilvl w:val="0"/>
          <w:numId w:val="4"/>
        </w:numPr>
        <w:spacing w:line="276" w:lineRule="auto"/>
        <w:rPr>
          <w:rFonts w:cstheme="minorHAnsi"/>
          <w:i/>
          <w:iCs/>
          <w:szCs w:val="24"/>
        </w:rPr>
      </w:pPr>
      <w:r w:rsidRPr="00741CDF">
        <w:rPr>
          <w:rFonts w:cs="Arial"/>
          <w:i/>
          <w:iCs/>
          <w:szCs w:val="20"/>
          <w:lang w:val="en-US"/>
        </w:rPr>
        <w:t>Lohé Issa Konaté</w:t>
      </w:r>
      <w:r w:rsidRPr="00A37A22">
        <w:rPr>
          <w:rFonts w:cs="Arial"/>
          <w:szCs w:val="20"/>
          <w:lang w:val="en-US"/>
        </w:rPr>
        <w:t xml:space="preserve"> </w:t>
      </w:r>
      <w:r w:rsidRPr="00741CDF">
        <w:rPr>
          <w:rFonts w:cstheme="minorHAnsi"/>
          <w:i/>
          <w:iCs/>
          <w:szCs w:val="24"/>
        </w:rPr>
        <w:t>v Burkina Faso</w:t>
      </w:r>
      <w:r>
        <w:rPr>
          <w:rFonts w:cstheme="minorHAnsi"/>
          <w:i/>
          <w:iCs/>
          <w:szCs w:val="24"/>
        </w:rPr>
        <w:t xml:space="preserve"> (judgment handed down on 5 December 2014)</w:t>
      </w:r>
    </w:p>
    <w:p w:rsidR="00741CDF" w:rsidRPr="00741CDF" w:rsidRDefault="00741CDF" w:rsidP="00741CDF">
      <w:pPr>
        <w:pStyle w:val="ListParagraph"/>
        <w:numPr>
          <w:ilvl w:val="0"/>
          <w:numId w:val="4"/>
        </w:numPr>
        <w:spacing w:line="276" w:lineRule="auto"/>
        <w:rPr>
          <w:rFonts w:cstheme="minorHAnsi"/>
          <w:i/>
          <w:iCs/>
          <w:szCs w:val="24"/>
        </w:rPr>
      </w:pPr>
      <w:r>
        <w:rPr>
          <w:rFonts w:cstheme="minorHAnsi"/>
          <w:i/>
          <w:iCs/>
          <w:szCs w:val="24"/>
        </w:rPr>
        <w:t xml:space="preserve">Norbert </w:t>
      </w:r>
      <w:r w:rsidRPr="00741CDF">
        <w:rPr>
          <w:rFonts w:cstheme="minorHAnsi"/>
          <w:i/>
          <w:iCs/>
          <w:szCs w:val="24"/>
        </w:rPr>
        <w:t>Zongo v Burkina Faso</w:t>
      </w:r>
      <w:r>
        <w:rPr>
          <w:rFonts w:cstheme="minorHAnsi"/>
          <w:i/>
          <w:iCs/>
          <w:szCs w:val="24"/>
        </w:rPr>
        <w:t xml:space="preserve"> (Judgment handed down on 5 December 2014)</w:t>
      </w:r>
    </w:p>
    <w:p w:rsidR="00967992" w:rsidRDefault="00967992" w:rsidP="00967992">
      <w:pPr>
        <w:spacing w:line="276" w:lineRule="auto"/>
        <w:rPr>
          <w:rFonts w:cstheme="minorHAnsi"/>
          <w:szCs w:val="24"/>
        </w:rPr>
      </w:pPr>
      <w:r>
        <w:rPr>
          <w:rFonts w:cstheme="minorHAnsi"/>
          <w:szCs w:val="24"/>
        </w:rPr>
        <w:t xml:space="preserve">In </w:t>
      </w:r>
      <w:r w:rsidR="007F3BCB">
        <w:rPr>
          <w:rFonts w:cstheme="minorHAnsi"/>
          <w:szCs w:val="24"/>
        </w:rPr>
        <w:t>Cameroon</w:t>
      </w:r>
      <w:r>
        <w:rPr>
          <w:rFonts w:cstheme="minorHAnsi"/>
          <w:szCs w:val="24"/>
        </w:rPr>
        <w:t xml:space="preserve"> we are tracking the following decisions from the African Commission:</w:t>
      </w:r>
    </w:p>
    <w:p w:rsidR="00967992" w:rsidRPr="00741CDF" w:rsidRDefault="00967992" w:rsidP="00967992">
      <w:pPr>
        <w:pStyle w:val="ListParagraph"/>
        <w:numPr>
          <w:ilvl w:val="0"/>
          <w:numId w:val="3"/>
        </w:numPr>
        <w:rPr>
          <w:i/>
          <w:iCs/>
        </w:rPr>
      </w:pPr>
      <w:r w:rsidRPr="00741CDF">
        <w:rPr>
          <w:i/>
          <w:iCs/>
        </w:rPr>
        <w:t>Jean-Marie Atangana Mebara v. Cameroon (considered in May 2016)</w:t>
      </w:r>
    </w:p>
    <w:p w:rsidR="00967992" w:rsidRPr="00741CDF" w:rsidRDefault="00967992" w:rsidP="00967992">
      <w:pPr>
        <w:pStyle w:val="ListParagraph"/>
        <w:numPr>
          <w:ilvl w:val="0"/>
          <w:numId w:val="3"/>
        </w:numPr>
        <w:rPr>
          <w:rFonts w:cs="Times New Roman"/>
          <w:bCs/>
          <w:i/>
          <w:iCs/>
        </w:rPr>
      </w:pPr>
      <w:r w:rsidRPr="00741CDF">
        <w:rPr>
          <w:rFonts w:cs="Times New Roman"/>
          <w:bCs/>
          <w:i/>
          <w:iCs/>
        </w:rPr>
        <w:t xml:space="preserve">Mbiankeu v. Cameroon (considered in August 2015) </w:t>
      </w:r>
    </w:p>
    <w:p w:rsidR="00967992" w:rsidRPr="00741CDF" w:rsidRDefault="00967992" w:rsidP="00967992">
      <w:pPr>
        <w:pStyle w:val="ListParagraph"/>
        <w:numPr>
          <w:ilvl w:val="0"/>
          <w:numId w:val="3"/>
        </w:numPr>
        <w:rPr>
          <w:i/>
          <w:iCs/>
        </w:rPr>
      </w:pPr>
      <w:r w:rsidRPr="00741CDF">
        <w:rPr>
          <w:i/>
          <w:iCs/>
        </w:rPr>
        <w:t>Association of Victims of Post Electoral Violence &amp; INTERIGHTS v. Cameroon (considered in November 2009)</w:t>
      </w:r>
    </w:p>
    <w:p w:rsidR="00967992" w:rsidRPr="00741CDF" w:rsidRDefault="00967992" w:rsidP="00967992">
      <w:pPr>
        <w:pStyle w:val="ListParagraph"/>
        <w:numPr>
          <w:ilvl w:val="0"/>
          <w:numId w:val="3"/>
        </w:numPr>
        <w:rPr>
          <w:i/>
          <w:iCs/>
        </w:rPr>
      </w:pPr>
      <w:r w:rsidRPr="00741CDF">
        <w:rPr>
          <w:i/>
          <w:iCs/>
        </w:rPr>
        <w:t>Kevin Mgwanga Gunme et al v. Cameroon (considered in May 2009)</w:t>
      </w:r>
    </w:p>
    <w:p w:rsidR="00967992" w:rsidRPr="00741CDF" w:rsidRDefault="00967992" w:rsidP="00741CDF">
      <w:pPr>
        <w:pStyle w:val="ListParagraph"/>
        <w:numPr>
          <w:ilvl w:val="0"/>
          <w:numId w:val="3"/>
        </w:numPr>
        <w:rPr>
          <w:i/>
          <w:iCs/>
        </w:rPr>
      </w:pPr>
      <w:r w:rsidRPr="00741CDF">
        <w:rPr>
          <w:rFonts w:cs="Times New Roman"/>
          <w:i/>
          <w:iCs/>
        </w:rPr>
        <w:t xml:space="preserve">Annette Pagnoulle (on behalf of Abdoulaye Mazou) </w:t>
      </w:r>
      <w:r w:rsidR="00741CDF" w:rsidRPr="00741CDF">
        <w:rPr>
          <w:rFonts w:cs="Times New Roman"/>
          <w:i/>
          <w:iCs/>
        </w:rPr>
        <w:t>v.</w:t>
      </w:r>
      <w:r w:rsidRPr="00741CDF">
        <w:rPr>
          <w:rFonts w:cs="Times New Roman"/>
          <w:i/>
          <w:iCs/>
        </w:rPr>
        <w:t xml:space="preserve"> Cameroon (considered in April 1997)</w:t>
      </w:r>
    </w:p>
    <w:p w:rsidR="007F3BCB" w:rsidRDefault="00967992" w:rsidP="00967992">
      <w:pPr>
        <w:spacing w:line="276" w:lineRule="auto"/>
        <w:rPr>
          <w:rFonts w:cstheme="minorHAnsi"/>
          <w:szCs w:val="24"/>
        </w:rPr>
      </w:pPr>
      <w:r>
        <w:rPr>
          <w:rFonts w:cstheme="minorHAnsi"/>
          <w:szCs w:val="24"/>
        </w:rPr>
        <w:t xml:space="preserve">And for </w:t>
      </w:r>
      <w:r w:rsidR="007F3BCB">
        <w:rPr>
          <w:rFonts w:cstheme="minorHAnsi"/>
          <w:szCs w:val="24"/>
        </w:rPr>
        <w:t>Zambia</w:t>
      </w:r>
      <w:r>
        <w:rPr>
          <w:rFonts w:cstheme="minorHAnsi"/>
          <w:szCs w:val="24"/>
        </w:rPr>
        <w:t xml:space="preserve"> we are examining the following decisions from the African Commission</w:t>
      </w:r>
      <w:r w:rsidR="007F3BCB">
        <w:rPr>
          <w:rFonts w:cstheme="minorHAnsi"/>
          <w:szCs w:val="24"/>
        </w:rPr>
        <w:t>:</w:t>
      </w:r>
    </w:p>
    <w:p w:rsidR="007F3BCB" w:rsidRPr="007F3BCB" w:rsidRDefault="007F3BCB" w:rsidP="007F3BCB">
      <w:pPr>
        <w:pStyle w:val="ListParagraph"/>
        <w:numPr>
          <w:ilvl w:val="0"/>
          <w:numId w:val="1"/>
        </w:numPr>
        <w:spacing w:line="276" w:lineRule="auto"/>
        <w:rPr>
          <w:rFonts w:cstheme="minorHAnsi"/>
          <w:szCs w:val="24"/>
        </w:rPr>
      </w:pPr>
      <w:r w:rsidRPr="007F3BCB">
        <w:rPr>
          <w:rFonts w:cstheme="minorHAnsi"/>
          <w:i/>
          <w:szCs w:val="24"/>
        </w:rPr>
        <w:t>Legal Resources Foundation v Zambia</w:t>
      </w:r>
      <w:r w:rsidRPr="007F3BCB">
        <w:rPr>
          <w:rFonts w:cstheme="minorHAnsi"/>
          <w:szCs w:val="24"/>
        </w:rPr>
        <w:t xml:space="preserve"> (</w:t>
      </w:r>
      <w:r w:rsidR="00967992">
        <w:rPr>
          <w:rFonts w:cstheme="minorHAnsi"/>
          <w:szCs w:val="24"/>
        </w:rPr>
        <w:t xml:space="preserve">considered in </w:t>
      </w:r>
      <w:r w:rsidRPr="007F3BCB">
        <w:rPr>
          <w:rFonts w:cstheme="minorHAnsi"/>
          <w:szCs w:val="24"/>
        </w:rPr>
        <w:t>May 2001)</w:t>
      </w:r>
    </w:p>
    <w:p w:rsidR="007F3BCB" w:rsidRPr="007F3BCB" w:rsidRDefault="007F3BCB" w:rsidP="00967992">
      <w:pPr>
        <w:pStyle w:val="ListParagraph"/>
        <w:numPr>
          <w:ilvl w:val="0"/>
          <w:numId w:val="1"/>
        </w:numPr>
        <w:spacing w:line="276" w:lineRule="auto"/>
        <w:rPr>
          <w:rFonts w:cstheme="minorHAnsi"/>
          <w:szCs w:val="24"/>
        </w:rPr>
      </w:pPr>
      <w:r w:rsidRPr="007F3BCB">
        <w:rPr>
          <w:rFonts w:cstheme="minorHAnsi"/>
          <w:i/>
          <w:szCs w:val="24"/>
        </w:rPr>
        <w:t>Amnesty International v Zambia</w:t>
      </w:r>
      <w:r w:rsidRPr="007F3BCB">
        <w:rPr>
          <w:rFonts w:cstheme="minorHAnsi"/>
          <w:szCs w:val="24"/>
        </w:rPr>
        <w:t xml:space="preserve"> (</w:t>
      </w:r>
      <w:r w:rsidR="00967992">
        <w:rPr>
          <w:rFonts w:cstheme="minorHAnsi"/>
          <w:szCs w:val="24"/>
        </w:rPr>
        <w:t xml:space="preserve">considered in </w:t>
      </w:r>
      <w:r w:rsidRPr="007F3BCB">
        <w:rPr>
          <w:rFonts w:cstheme="minorHAnsi"/>
          <w:szCs w:val="24"/>
        </w:rPr>
        <w:t>May 1999)</w:t>
      </w:r>
    </w:p>
    <w:p w:rsidR="00B5338C" w:rsidRDefault="00B5338C" w:rsidP="00B5338C">
      <w:pPr>
        <w:spacing w:line="276" w:lineRule="auto"/>
        <w:rPr>
          <w:rFonts w:cstheme="minorHAnsi"/>
          <w:szCs w:val="24"/>
        </w:rPr>
      </w:pPr>
      <w:r>
        <w:rPr>
          <w:rFonts w:cstheme="minorHAnsi"/>
          <w:szCs w:val="24"/>
        </w:rPr>
        <w:t xml:space="preserve">We are currently in the process of interviewing government representatives, litigants, victims, national human rights institutions and civil society organisations on the extent to which each of these decisions has been implemented. </w:t>
      </w:r>
    </w:p>
    <w:p w:rsidR="00967992" w:rsidRDefault="00B5338C" w:rsidP="00B5338C">
      <w:pPr>
        <w:spacing w:line="276" w:lineRule="auto"/>
        <w:rPr>
          <w:rFonts w:cstheme="minorHAnsi"/>
          <w:szCs w:val="24"/>
        </w:rPr>
      </w:pPr>
      <w:r>
        <w:rPr>
          <w:rFonts w:cstheme="minorHAnsi"/>
          <w:szCs w:val="24"/>
        </w:rPr>
        <w:t>Madam Chair, t</w:t>
      </w:r>
      <w:r w:rsidR="00C30E13">
        <w:rPr>
          <w:rFonts w:cstheme="minorHAnsi"/>
          <w:szCs w:val="24"/>
        </w:rPr>
        <w:t>he Human Rights Implementation Centre welcomes th</w:t>
      </w:r>
      <w:r w:rsidR="007F3BCB">
        <w:rPr>
          <w:rFonts w:cstheme="minorHAnsi"/>
          <w:szCs w:val="24"/>
        </w:rPr>
        <w:t>is</w:t>
      </w:r>
      <w:r w:rsidR="00C30E13">
        <w:rPr>
          <w:rFonts w:cstheme="minorHAnsi"/>
          <w:szCs w:val="24"/>
        </w:rPr>
        <w:t xml:space="preserve"> opportunity to inform the distinguished delegates of this research</w:t>
      </w:r>
      <w:r w:rsidR="007F3BCB">
        <w:rPr>
          <w:rFonts w:cstheme="minorHAnsi"/>
          <w:szCs w:val="24"/>
        </w:rPr>
        <w:t xml:space="preserve"> project and we would </w:t>
      </w:r>
      <w:r w:rsidR="00C30E13">
        <w:rPr>
          <w:rFonts w:cstheme="minorHAnsi"/>
          <w:szCs w:val="24"/>
        </w:rPr>
        <w:t xml:space="preserve">welcome information </w:t>
      </w:r>
      <w:r w:rsidR="007F3BCB">
        <w:rPr>
          <w:rFonts w:cstheme="minorHAnsi"/>
          <w:szCs w:val="24"/>
        </w:rPr>
        <w:t xml:space="preserve">from State representatives and civil society organisations </w:t>
      </w:r>
      <w:r w:rsidR="00C30E13">
        <w:rPr>
          <w:rFonts w:cstheme="minorHAnsi"/>
          <w:szCs w:val="24"/>
        </w:rPr>
        <w:t xml:space="preserve">on </w:t>
      </w:r>
      <w:r w:rsidR="007E5013">
        <w:rPr>
          <w:rFonts w:cstheme="minorHAnsi"/>
          <w:szCs w:val="24"/>
        </w:rPr>
        <w:t xml:space="preserve">any measures </w:t>
      </w:r>
      <w:r w:rsidR="00C30E13">
        <w:rPr>
          <w:rFonts w:cstheme="minorHAnsi"/>
          <w:szCs w:val="24"/>
        </w:rPr>
        <w:t xml:space="preserve">taken to </w:t>
      </w:r>
      <w:r w:rsidR="007F3BCB">
        <w:rPr>
          <w:rFonts w:cstheme="minorHAnsi"/>
          <w:szCs w:val="24"/>
        </w:rPr>
        <w:t xml:space="preserve">implement these decisions and provide reparation to the victims. </w:t>
      </w:r>
    </w:p>
    <w:p w:rsidR="00ED75BB" w:rsidRPr="004A67C5" w:rsidRDefault="00967992" w:rsidP="00741CDF">
      <w:pPr>
        <w:spacing w:line="276" w:lineRule="auto"/>
        <w:rPr>
          <w:rFonts w:cstheme="minorHAnsi"/>
          <w:szCs w:val="24"/>
        </w:rPr>
      </w:pPr>
      <w:r>
        <w:rPr>
          <w:rFonts w:cstheme="minorHAnsi"/>
          <w:szCs w:val="24"/>
        </w:rPr>
        <w:t xml:space="preserve">The Human Rights Implementation Centre and its partner organisations will share with the African Commission and distinguished delegates its findings on completion of the project and we wish to express our willingness to discuss </w:t>
      </w:r>
      <w:r w:rsidR="00741CDF">
        <w:rPr>
          <w:rFonts w:cstheme="minorHAnsi"/>
          <w:szCs w:val="24"/>
        </w:rPr>
        <w:t xml:space="preserve">and offer support for </w:t>
      </w:r>
      <w:r>
        <w:rPr>
          <w:rFonts w:cstheme="minorHAnsi"/>
          <w:szCs w:val="24"/>
        </w:rPr>
        <w:t xml:space="preserve">the practical application of our research findings at the national, regional and international levels. </w:t>
      </w:r>
    </w:p>
    <w:p w:rsidR="00ED75BB" w:rsidRPr="004A67C5" w:rsidRDefault="00ED75BB" w:rsidP="004A67C5">
      <w:pPr>
        <w:spacing w:line="276" w:lineRule="auto"/>
        <w:jc w:val="left"/>
        <w:rPr>
          <w:rFonts w:cstheme="minorHAnsi"/>
          <w:szCs w:val="24"/>
        </w:rPr>
      </w:pPr>
    </w:p>
    <w:p w:rsidR="00ED75BB" w:rsidRPr="004A67C5" w:rsidRDefault="00ED75BB" w:rsidP="004A67C5">
      <w:pPr>
        <w:spacing w:line="276" w:lineRule="auto"/>
        <w:jc w:val="left"/>
        <w:rPr>
          <w:rFonts w:cstheme="minorHAnsi"/>
          <w:b/>
          <w:bCs/>
          <w:szCs w:val="24"/>
        </w:rPr>
      </w:pPr>
      <w:r w:rsidRPr="004A67C5">
        <w:rPr>
          <w:rFonts w:cstheme="minorHAnsi"/>
          <w:b/>
          <w:bCs/>
          <w:szCs w:val="24"/>
        </w:rPr>
        <w:t>Thank you for your attention.</w:t>
      </w:r>
    </w:p>
    <w:sectPr w:rsidR="00ED75BB" w:rsidRPr="004A67C5" w:rsidSect="002B3D00">
      <w:footerReference w:type="default" r:id="rId9"/>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8C6" w:rsidRDefault="00E118C6" w:rsidP="00C30E13">
      <w:pPr>
        <w:spacing w:after="0"/>
      </w:pPr>
      <w:r>
        <w:separator/>
      </w:r>
    </w:p>
  </w:endnote>
  <w:endnote w:type="continuationSeparator" w:id="0">
    <w:p w:rsidR="00E118C6" w:rsidRDefault="00E118C6" w:rsidP="00C30E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092672"/>
      <w:docPartObj>
        <w:docPartGallery w:val="Page Numbers (Bottom of Page)"/>
        <w:docPartUnique/>
      </w:docPartObj>
    </w:sdtPr>
    <w:sdtEndPr/>
    <w:sdtContent>
      <w:p w:rsidR="00967992" w:rsidRDefault="00552BE3">
        <w:pPr>
          <w:pStyle w:val="Footer"/>
          <w:jc w:val="right"/>
        </w:pPr>
        <w:r>
          <w:fldChar w:fldCharType="begin"/>
        </w:r>
        <w:r w:rsidR="001F41B8">
          <w:instrText xml:space="preserve"> PAGE   \* MERGEFORMAT </w:instrText>
        </w:r>
        <w:r>
          <w:fldChar w:fldCharType="separate"/>
        </w:r>
        <w:r w:rsidR="004F35FE">
          <w:rPr>
            <w:noProof/>
          </w:rPr>
          <w:t>1</w:t>
        </w:r>
        <w:r>
          <w:rPr>
            <w:noProof/>
          </w:rPr>
          <w:fldChar w:fldCharType="end"/>
        </w:r>
      </w:p>
    </w:sdtContent>
  </w:sdt>
  <w:p w:rsidR="00967992" w:rsidRDefault="00967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8C6" w:rsidRDefault="00E118C6" w:rsidP="00C30E13">
      <w:pPr>
        <w:spacing w:after="0"/>
      </w:pPr>
      <w:r>
        <w:separator/>
      </w:r>
    </w:p>
  </w:footnote>
  <w:footnote w:type="continuationSeparator" w:id="0">
    <w:p w:rsidR="00E118C6" w:rsidRDefault="00E118C6" w:rsidP="00C30E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04DD"/>
    <w:multiLevelType w:val="hybridMultilevel"/>
    <w:tmpl w:val="FB9E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C25A9"/>
    <w:multiLevelType w:val="hybridMultilevel"/>
    <w:tmpl w:val="EF7CF51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411E4EA0"/>
    <w:multiLevelType w:val="hybridMultilevel"/>
    <w:tmpl w:val="27CC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F236B"/>
    <w:multiLevelType w:val="hybridMultilevel"/>
    <w:tmpl w:val="CE80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BB"/>
    <w:rsid w:val="000007DC"/>
    <w:rsid w:val="00002CDA"/>
    <w:rsid w:val="00002D4F"/>
    <w:rsid w:val="00003577"/>
    <w:rsid w:val="00003A62"/>
    <w:rsid w:val="00003BDF"/>
    <w:rsid w:val="00003D0E"/>
    <w:rsid w:val="00005A4A"/>
    <w:rsid w:val="00005D43"/>
    <w:rsid w:val="00007552"/>
    <w:rsid w:val="00012FD9"/>
    <w:rsid w:val="00013299"/>
    <w:rsid w:val="00014512"/>
    <w:rsid w:val="00014524"/>
    <w:rsid w:val="00015D65"/>
    <w:rsid w:val="0001662D"/>
    <w:rsid w:val="00022245"/>
    <w:rsid w:val="00024DFC"/>
    <w:rsid w:val="00024FAC"/>
    <w:rsid w:val="00025DAE"/>
    <w:rsid w:val="000260D8"/>
    <w:rsid w:val="0002615A"/>
    <w:rsid w:val="00026AC4"/>
    <w:rsid w:val="00026E48"/>
    <w:rsid w:val="000273DA"/>
    <w:rsid w:val="00031E44"/>
    <w:rsid w:val="000329D1"/>
    <w:rsid w:val="00033673"/>
    <w:rsid w:val="000341DE"/>
    <w:rsid w:val="000352AB"/>
    <w:rsid w:val="00041F33"/>
    <w:rsid w:val="00042A94"/>
    <w:rsid w:val="0004599E"/>
    <w:rsid w:val="00045BB5"/>
    <w:rsid w:val="0004692C"/>
    <w:rsid w:val="000470F2"/>
    <w:rsid w:val="00047240"/>
    <w:rsid w:val="00051FFC"/>
    <w:rsid w:val="000523BC"/>
    <w:rsid w:val="0005399B"/>
    <w:rsid w:val="00054D8E"/>
    <w:rsid w:val="00054DDF"/>
    <w:rsid w:val="0005625D"/>
    <w:rsid w:val="0006058B"/>
    <w:rsid w:val="00060D67"/>
    <w:rsid w:val="00061F88"/>
    <w:rsid w:val="0006305D"/>
    <w:rsid w:val="00065484"/>
    <w:rsid w:val="0006568E"/>
    <w:rsid w:val="0007227F"/>
    <w:rsid w:val="00072B58"/>
    <w:rsid w:val="0007321A"/>
    <w:rsid w:val="0007661C"/>
    <w:rsid w:val="00077112"/>
    <w:rsid w:val="00080591"/>
    <w:rsid w:val="000807FE"/>
    <w:rsid w:val="000815ED"/>
    <w:rsid w:val="000822DB"/>
    <w:rsid w:val="00082F7C"/>
    <w:rsid w:val="000866E8"/>
    <w:rsid w:val="000869C2"/>
    <w:rsid w:val="00086DA0"/>
    <w:rsid w:val="00086F7E"/>
    <w:rsid w:val="00087326"/>
    <w:rsid w:val="00087567"/>
    <w:rsid w:val="000901FD"/>
    <w:rsid w:val="000915CC"/>
    <w:rsid w:val="00091CAD"/>
    <w:rsid w:val="00091E37"/>
    <w:rsid w:val="000930CF"/>
    <w:rsid w:val="000933D4"/>
    <w:rsid w:val="00093842"/>
    <w:rsid w:val="00095870"/>
    <w:rsid w:val="00095BC8"/>
    <w:rsid w:val="000A008F"/>
    <w:rsid w:val="000A0154"/>
    <w:rsid w:val="000A0347"/>
    <w:rsid w:val="000A0546"/>
    <w:rsid w:val="000A14DF"/>
    <w:rsid w:val="000A25D0"/>
    <w:rsid w:val="000A4B62"/>
    <w:rsid w:val="000A5D58"/>
    <w:rsid w:val="000A7179"/>
    <w:rsid w:val="000A7489"/>
    <w:rsid w:val="000A7BBA"/>
    <w:rsid w:val="000B060A"/>
    <w:rsid w:val="000B0A40"/>
    <w:rsid w:val="000B0ACF"/>
    <w:rsid w:val="000B1A2B"/>
    <w:rsid w:val="000B34EC"/>
    <w:rsid w:val="000B5B4A"/>
    <w:rsid w:val="000C1058"/>
    <w:rsid w:val="000C238E"/>
    <w:rsid w:val="000C2F71"/>
    <w:rsid w:val="000C3735"/>
    <w:rsid w:val="000C500A"/>
    <w:rsid w:val="000C5402"/>
    <w:rsid w:val="000C55F0"/>
    <w:rsid w:val="000C6190"/>
    <w:rsid w:val="000C6491"/>
    <w:rsid w:val="000D2DA8"/>
    <w:rsid w:val="000D3F2D"/>
    <w:rsid w:val="000D44E9"/>
    <w:rsid w:val="000D5F8A"/>
    <w:rsid w:val="000D6177"/>
    <w:rsid w:val="000D681A"/>
    <w:rsid w:val="000E0E40"/>
    <w:rsid w:val="000E2CAF"/>
    <w:rsid w:val="000E3C2C"/>
    <w:rsid w:val="000E5241"/>
    <w:rsid w:val="000E7232"/>
    <w:rsid w:val="000F0A12"/>
    <w:rsid w:val="000F233F"/>
    <w:rsid w:val="000F3325"/>
    <w:rsid w:val="000F409E"/>
    <w:rsid w:val="000F597E"/>
    <w:rsid w:val="000F60FB"/>
    <w:rsid w:val="000F6452"/>
    <w:rsid w:val="00100DB9"/>
    <w:rsid w:val="001010B6"/>
    <w:rsid w:val="00101AFC"/>
    <w:rsid w:val="001046F9"/>
    <w:rsid w:val="00104EA1"/>
    <w:rsid w:val="00105A36"/>
    <w:rsid w:val="00106A6B"/>
    <w:rsid w:val="00106CCD"/>
    <w:rsid w:val="00106E8E"/>
    <w:rsid w:val="00107324"/>
    <w:rsid w:val="00110950"/>
    <w:rsid w:val="00110D27"/>
    <w:rsid w:val="00111383"/>
    <w:rsid w:val="00111A78"/>
    <w:rsid w:val="00111BC1"/>
    <w:rsid w:val="0011211F"/>
    <w:rsid w:val="001129ED"/>
    <w:rsid w:val="00113365"/>
    <w:rsid w:val="00113AB8"/>
    <w:rsid w:val="0011637C"/>
    <w:rsid w:val="00117781"/>
    <w:rsid w:val="001228C1"/>
    <w:rsid w:val="00123781"/>
    <w:rsid w:val="0012588D"/>
    <w:rsid w:val="00127368"/>
    <w:rsid w:val="001276AE"/>
    <w:rsid w:val="001277FB"/>
    <w:rsid w:val="00131B36"/>
    <w:rsid w:val="0013252A"/>
    <w:rsid w:val="00137662"/>
    <w:rsid w:val="00137E86"/>
    <w:rsid w:val="00140711"/>
    <w:rsid w:val="00140963"/>
    <w:rsid w:val="001416C5"/>
    <w:rsid w:val="00143018"/>
    <w:rsid w:val="00143919"/>
    <w:rsid w:val="00144150"/>
    <w:rsid w:val="00144598"/>
    <w:rsid w:val="0014498C"/>
    <w:rsid w:val="00147553"/>
    <w:rsid w:val="001506EA"/>
    <w:rsid w:val="00150A71"/>
    <w:rsid w:val="00152D50"/>
    <w:rsid w:val="00154F34"/>
    <w:rsid w:val="00160787"/>
    <w:rsid w:val="001607F7"/>
    <w:rsid w:val="00160CE4"/>
    <w:rsid w:val="00161F62"/>
    <w:rsid w:val="00163FBC"/>
    <w:rsid w:val="00164D57"/>
    <w:rsid w:val="0016638A"/>
    <w:rsid w:val="00170AE8"/>
    <w:rsid w:val="00172061"/>
    <w:rsid w:val="0017256F"/>
    <w:rsid w:val="00173CDB"/>
    <w:rsid w:val="00177065"/>
    <w:rsid w:val="00177AB9"/>
    <w:rsid w:val="00177C8F"/>
    <w:rsid w:val="00181B7D"/>
    <w:rsid w:val="00183F89"/>
    <w:rsid w:val="001847FC"/>
    <w:rsid w:val="00184A5E"/>
    <w:rsid w:val="00185DB2"/>
    <w:rsid w:val="00186D71"/>
    <w:rsid w:val="001904BC"/>
    <w:rsid w:val="00192668"/>
    <w:rsid w:val="00193D3C"/>
    <w:rsid w:val="00193F08"/>
    <w:rsid w:val="001954B8"/>
    <w:rsid w:val="001964EB"/>
    <w:rsid w:val="00196CB9"/>
    <w:rsid w:val="001976FD"/>
    <w:rsid w:val="00197FDD"/>
    <w:rsid w:val="001A1461"/>
    <w:rsid w:val="001A2F66"/>
    <w:rsid w:val="001A3209"/>
    <w:rsid w:val="001A3C10"/>
    <w:rsid w:val="001A66AD"/>
    <w:rsid w:val="001B21D3"/>
    <w:rsid w:val="001B2EB3"/>
    <w:rsid w:val="001B4616"/>
    <w:rsid w:val="001B78DB"/>
    <w:rsid w:val="001B7B01"/>
    <w:rsid w:val="001B7E9A"/>
    <w:rsid w:val="001C0807"/>
    <w:rsid w:val="001C238D"/>
    <w:rsid w:val="001C2EED"/>
    <w:rsid w:val="001C31DC"/>
    <w:rsid w:val="001C3701"/>
    <w:rsid w:val="001C483F"/>
    <w:rsid w:val="001C559E"/>
    <w:rsid w:val="001C6A52"/>
    <w:rsid w:val="001C7731"/>
    <w:rsid w:val="001D197C"/>
    <w:rsid w:val="001D2FC1"/>
    <w:rsid w:val="001D5BAC"/>
    <w:rsid w:val="001D71A1"/>
    <w:rsid w:val="001E05C1"/>
    <w:rsid w:val="001E2811"/>
    <w:rsid w:val="001E4C26"/>
    <w:rsid w:val="001E5D29"/>
    <w:rsid w:val="001E5E1A"/>
    <w:rsid w:val="001F06CE"/>
    <w:rsid w:val="001F1A54"/>
    <w:rsid w:val="001F1F11"/>
    <w:rsid w:val="001F2966"/>
    <w:rsid w:val="001F2D9E"/>
    <w:rsid w:val="001F41B8"/>
    <w:rsid w:val="001F5584"/>
    <w:rsid w:val="001F5BA2"/>
    <w:rsid w:val="001F7D0F"/>
    <w:rsid w:val="0020033C"/>
    <w:rsid w:val="00200AFD"/>
    <w:rsid w:val="00203CD6"/>
    <w:rsid w:val="00204177"/>
    <w:rsid w:val="00204A3F"/>
    <w:rsid w:val="00205E55"/>
    <w:rsid w:val="00206274"/>
    <w:rsid w:val="002062D5"/>
    <w:rsid w:val="00207971"/>
    <w:rsid w:val="00207E49"/>
    <w:rsid w:val="00210E86"/>
    <w:rsid w:val="00211908"/>
    <w:rsid w:val="00213912"/>
    <w:rsid w:val="00215723"/>
    <w:rsid w:val="002178BC"/>
    <w:rsid w:val="00220C4C"/>
    <w:rsid w:val="002217B6"/>
    <w:rsid w:val="00221EBE"/>
    <w:rsid w:val="002250C2"/>
    <w:rsid w:val="00225D5D"/>
    <w:rsid w:val="00226C0B"/>
    <w:rsid w:val="002273E6"/>
    <w:rsid w:val="0023011A"/>
    <w:rsid w:val="002302A3"/>
    <w:rsid w:val="002327FF"/>
    <w:rsid w:val="00234953"/>
    <w:rsid w:val="0023625E"/>
    <w:rsid w:val="002363CD"/>
    <w:rsid w:val="00236858"/>
    <w:rsid w:val="0023768A"/>
    <w:rsid w:val="00240E2F"/>
    <w:rsid w:val="00241D58"/>
    <w:rsid w:val="00242F2D"/>
    <w:rsid w:val="0024304B"/>
    <w:rsid w:val="00243C43"/>
    <w:rsid w:val="0024484C"/>
    <w:rsid w:val="00244C7F"/>
    <w:rsid w:val="00245AF2"/>
    <w:rsid w:val="0024653E"/>
    <w:rsid w:val="002465CE"/>
    <w:rsid w:val="002513FD"/>
    <w:rsid w:val="0025262B"/>
    <w:rsid w:val="0025527C"/>
    <w:rsid w:val="0025551D"/>
    <w:rsid w:val="00255580"/>
    <w:rsid w:val="002563A9"/>
    <w:rsid w:val="00256542"/>
    <w:rsid w:val="00260627"/>
    <w:rsid w:val="00262718"/>
    <w:rsid w:val="00263BE7"/>
    <w:rsid w:val="00264EEA"/>
    <w:rsid w:val="0026523A"/>
    <w:rsid w:val="002656F5"/>
    <w:rsid w:val="00266A7C"/>
    <w:rsid w:val="00266AD1"/>
    <w:rsid w:val="002715CF"/>
    <w:rsid w:val="0027211D"/>
    <w:rsid w:val="00274BC1"/>
    <w:rsid w:val="00275EFD"/>
    <w:rsid w:val="002763E4"/>
    <w:rsid w:val="0028424C"/>
    <w:rsid w:val="00285556"/>
    <w:rsid w:val="00290480"/>
    <w:rsid w:val="00292588"/>
    <w:rsid w:val="00292B24"/>
    <w:rsid w:val="002946EC"/>
    <w:rsid w:val="00295273"/>
    <w:rsid w:val="00296EAF"/>
    <w:rsid w:val="00297CCA"/>
    <w:rsid w:val="002A122A"/>
    <w:rsid w:val="002A1274"/>
    <w:rsid w:val="002A425E"/>
    <w:rsid w:val="002A49DC"/>
    <w:rsid w:val="002A5F18"/>
    <w:rsid w:val="002A6709"/>
    <w:rsid w:val="002A702D"/>
    <w:rsid w:val="002B0C54"/>
    <w:rsid w:val="002B21EE"/>
    <w:rsid w:val="002B240F"/>
    <w:rsid w:val="002B3499"/>
    <w:rsid w:val="002B3531"/>
    <w:rsid w:val="002B3D00"/>
    <w:rsid w:val="002B5309"/>
    <w:rsid w:val="002B5CDC"/>
    <w:rsid w:val="002B6190"/>
    <w:rsid w:val="002C0943"/>
    <w:rsid w:val="002C50F6"/>
    <w:rsid w:val="002C5DAD"/>
    <w:rsid w:val="002C5F9F"/>
    <w:rsid w:val="002C6C1F"/>
    <w:rsid w:val="002C6CD4"/>
    <w:rsid w:val="002C7533"/>
    <w:rsid w:val="002C7A0E"/>
    <w:rsid w:val="002D1238"/>
    <w:rsid w:val="002D1834"/>
    <w:rsid w:val="002D43C4"/>
    <w:rsid w:val="002D45B5"/>
    <w:rsid w:val="002D4D51"/>
    <w:rsid w:val="002D5B38"/>
    <w:rsid w:val="002D5E27"/>
    <w:rsid w:val="002D6733"/>
    <w:rsid w:val="002E0AC3"/>
    <w:rsid w:val="002E1DA1"/>
    <w:rsid w:val="002E1E4C"/>
    <w:rsid w:val="002E3233"/>
    <w:rsid w:val="002E5EF2"/>
    <w:rsid w:val="002E79E9"/>
    <w:rsid w:val="002E7B46"/>
    <w:rsid w:val="002E7F70"/>
    <w:rsid w:val="002F23A5"/>
    <w:rsid w:val="002F3CD4"/>
    <w:rsid w:val="002F3EC1"/>
    <w:rsid w:val="002F42FF"/>
    <w:rsid w:val="002F516A"/>
    <w:rsid w:val="002F5F08"/>
    <w:rsid w:val="00305906"/>
    <w:rsid w:val="00306022"/>
    <w:rsid w:val="0030751A"/>
    <w:rsid w:val="00315309"/>
    <w:rsid w:val="0031755A"/>
    <w:rsid w:val="003208A2"/>
    <w:rsid w:val="003240CF"/>
    <w:rsid w:val="00326CF0"/>
    <w:rsid w:val="00327DA9"/>
    <w:rsid w:val="00330846"/>
    <w:rsid w:val="00332559"/>
    <w:rsid w:val="0033413D"/>
    <w:rsid w:val="00334D6C"/>
    <w:rsid w:val="003356D8"/>
    <w:rsid w:val="00336117"/>
    <w:rsid w:val="003414F8"/>
    <w:rsid w:val="00341CAD"/>
    <w:rsid w:val="003425E4"/>
    <w:rsid w:val="00350C69"/>
    <w:rsid w:val="003518BC"/>
    <w:rsid w:val="00351C45"/>
    <w:rsid w:val="00351CFA"/>
    <w:rsid w:val="00351EB9"/>
    <w:rsid w:val="003523D5"/>
    <w:rsid w:val="003537F7"/>
    <w:rsid w:val="003547F2"/>
    <w:rsid w:val="00356D33"/>
    <w:rsid w:val="00360066"/>
    <w:rsid w:val="0036128B"/>
    <w:rsid w:val="0036170F"/>
    <w:rsid w:val="003619EF"/>
    <w:rsid w:val="00361F0E"/>
    <w:rsid w:val="003620AA"/>
    <w:rsid w:val="003620CE"/>
    <w:rsid w:val="00364BA8"/>
    <w:rsid w:val="00365C55"/>
    <w:rsid w:val="00366100"/>
    <w:rsid w:val="003670BC"/>
    <w:rsid w:val="00370F04"/>
    <w:rsid w:val="003710A7"/>
    <w:rsid w:val="00372D94"/>
    <w:rsid w:val="003733C3"/>
    <w:rsid w:val="003734E4"/>
    <w:rsid w:val="003738FA"/>
    <w:rsid w:val="003746B5"/>
    <w:rsid w:val="00374EF7"/>
    <w:rsid w:val="00374F58"/>
    <w:rsid w:val="00375514"/>
    <w:rsid w:val="003767F9"/>
    <w:rsid w:val="00376FC4"/>
    <w:rsid w:val="00377040"/>
    <w:rsid w:val="003773E1"/>
    <w:rsid w:val="00377AAF"/>
    <w:rsid w:val="00380538"/>
    <w:rsid w:val="00380D2F"/>
    <w:rsid w:val="00382FFC"/>
    <w:rsid w:val="00383253"/>
    <w:rsid w:val="00387E62"/>
    <w:rsid w:val="00387EFC"/>
    <w:rsid w:val="003913D9"/>
    <w:rsid w:val="0039276C"/>
    <w:rsid w:val="0039434C"/>
    <w:rsid w:val="00395BEB"/>
    <w:rsid w:val="003974A9"/>
    <w:rsid w:val="003A37F0"/>
    <w:rsid w:val="003A3E93"/>
    <w:rsid w:val="003A4CFD"/>
    <w:rsid w:val="003A5134"/>
    <w:rsid w:val="003A5635"/>
    <w:rsid w:val="003B0784"/>
    <w:rsid w:val="003B4039"/>
    <w:rsid w:val="003B46A0"/>
    <w:rsid w:val="003C0692"/>
    <w:rsid w:val="003C0B5F"/>
    <w:rsid w:val="003C1144"/>
    <w:rsid w:val="003C1161"/>
    <w:rsid w:val="003C1A02"/>
    <w:rsid w:val="003C30A0"/>
    <w:rsid w:val="003C33A0"/>
    <w:rsid w:val="003C37A6"/>
    <w:rsid w:val="003C491C"/>
    <w:rsid w:val="003C4C0C"/>
    <w:rsid w:val="003C4CF2"/>
    <w:rsid w:val="003C59B0"/>
    <w:rsid w:val="003C667B"/>
    <w:rsid w:val="003D015D"/>
    <w:rsid w:val="003D29FA"/>
    <w:rsid w:val="003D2CDC"/>
    <w:rsid w:val="003D2FC7"/>
    <w:rsid w:val="003D39CA"/>
    <w:rsid w:val="003D5F39"/>
    <w:rsid w:val="003D6B05"/>
    <w:rsid w:val="003D6D76"/>
    <w:rsid w:val="003D7C1D"/>
    <w:rsid w:val="003E03F1"/>
    <w:rsid w:val="003E1E4A"/>
    <w:rsid w:val="003E25AC"/>
    <w:rsid w:val="003E34FB"/>
    <w:rsid w:val="003E410C"/>
    <w:rsid w:val="003E497C"/>
    <w:rsid w:val="003E4E0F"/>
    <w:rsid w:val="003E52C9"/>
    <w:rsid w:val="003E6F0C"/>
    <w:rsid w:val="003F01D6"/>
    <w:rsid w:val="003F1327"/>
    <w:rsid w:val="003F2621"/>
    <w:rsid w:val="003F3EA2"/>
    <w:rsid w:val="003F5359"/>
    <w:rsid w:val="003F7356"/>
    <w:rsid w:val="003F73FE"/>
    <w:rsid w:val="003F7F1B"/>
    <w:rsid w:val="0040019B"/>
    <w:rsid w:val="00401325"/>
    <w:rsid w:val="00402631"/>
    <w:rsid w:val="00402696"/>
    <w:rsid w:val="004034CE"/>
    <w:rsid w:val="00403650"/>
    <w:rsid w:val="0040398C"/>
    <w:rsid w:val="0040450D"/>
    <w:rsid w:val="00404E7A"/>
    <w:rsid w:val="00405409"/>
    <w:rsid w:val="00405E16"/>
    <w:rsid w:val="00406CE2"/>
    <w:rsid w:val="0041122B"/>
    <w:rsid w:val="00412238"/>
    <w:rsid w:val="004139D0"/>
    <w:rsid w:val="0041469F"/>
    <w:rsid w:val="004207A8"/>
    <w:rsid w:val="00421F8F"/>
    <w:rsid w:val="00422014"/>
    <w:rsid w:val="00422B43"/>
    <w:rsid w:val="0042309C"/>
    <w:rsid w:val="00425E87"/>
    <w:rsid w:val="00427074"/>
    <w:rsid w:val="0043120E"/>
    <w:rsid w:val="00431B35"/>
    <w:rsid w:val="00431D43"/>
    <w:rsid w:val="00433470"/>
    <w:rsid w:val="00434D7C"/>
    <w:rsid w:val="00435DBF"/>
    <w:rsid w:val="00436475"/>
    <w:rsid w:val="00440559"/>
    <w:rsid w:val="00442A79"/>
    <w:rsid w:val="00444AB6"/>
    <w:rsid w:val="0044676B"/>
    <w:rsid w:val="004514F0"/>
    <w:rsid w:val="00451956"/>
    <w:rsid w:val="004524BB"/>
    <w:rsid w:val="00452FE8"/>
    <w:rsid w:val="00455F69"/>
    <w:rsid w:val="00456C76"/>
    <w:rsid w:val="00456CFB"/>
    <w:rsid w:val="00457A89"/>
    <w:rsid w:val="00462875"/>
    <w:rsid w:val="00462DAA"/>
    <w:rsid w:val="00463BF6"/>
    <w:rsid w:val="00464D59"/>
    <w:rsid w:val="004716D4"/>
    <w:rsid w:val="004727C3"/>
    <w:rsid w:val="00472B5D"/>
    <w:rsid w:val="0047336F"/>
    <w:rsid w:val="004758D2"/>
    <w:rsid w:val="00477399"/>
    <w:rsid w:val="00477F00"/>
    <w:rsid w:val="00480847"/>
    <w:rsid w:val="00480AF0"/>
    <w:rsid w:val="00481586"/>
    <w:rsid w:val="00482CBF"/>
    <w:rsid w:val="00484A82"/>
    <w:rsid w:val="0049203E"/>
    <w:rsid w:val="0049215E"/>
    <w:rsid w:val="00494310"/>
    <w:rsid w:val="00497451"/>
    <w:rsid w:val="004A05D7"/>
    <w:rsid w:val="004A17DB"/>
    <w:rsid w:val="004A5B05"/>
    <w:rsid w:val="004A65A1"/>
    <w:rsid w:val="004A67C5"/>
    <w:rsid w:val="004A6D60"/>
    <w:rsid w:val="004A7089"/>
    <w:rsid w:val="004A714E"/>
    <w:rsid w:val="004B0BAE"/>
    <w:rsid w:val="004B182F"/>
    <w:rsid w:val="004B1F02"/>
    <w:rsid w:val="004B25CA"/>
    <w:rsid w:val="004B422B"/>
    <w:rsid w:val="004C00A9"/>
    <w:rsid w:val="004C1DF0"/>
    <w:rsid w:val="004C2C7B"/>
    <w:rsid w:val="004C47E6"/>
    <w:rsid w:val="004C7621"/>
    <w:rsid w:val="004C7921"/>
    <w:rsid w:val="004D0CE3"/>
    <w:rsid w:val="004D1E4A"/>
    <w:rsid w:val="004D228F"/>
    <w:rsid w:val="004D2346"/>
    <w:rsid w:val="004D2C95"/>
    <w:rsid w:val="004D39D0"/>
    <w:rsid w:val="004D4166"/>
    <w:rsid w:val="004D459B"/>
    <w:rsid w:val="004D6882"/>
    <w:rsid w:val="004D6C6F"/>
    <w:rsid w:val="004D7F40"/>
    <w:rsid w:val="004E3BB6"/>
    <w:rsid w:val="004E47F0"/>
    <w:rsid w:val="004E4986"/>
    <w:rsid w:val="004E6B17"/>
    <w:rsid w:val="004E7659"/>
    <w:rsid w:val="004F1DF0"/>
    <w:rsid w:val="004F22D1"/>
    <w:rsid w:val="004F2610"/>
    <w:rsid w:val="004F2AA6"/>
    <w:rsid w:val="004F34BC"/>
    <w:rsid w:val="004F35FE"/>
    <w:rsid w:val="004F516E"/>
    <w:rsid w:val="004F5F2C"/>
    <w:rsid w:val="004F5F3A"/>
    <w:rsid w:val="004F6025"/>
    <w:rsid w:val="004F6822"/>
    <w:rsid w:val="00500B06"/>
    <w:rsid w:val="00500EC4"/>
    <w:rsid w:val="005012C6"/>
    <w:rsid w:val="0050136C"/>
    <w:rsid w:val="005026CB"/>
    <w:rsid w:val="005030F6"/>
    <w:rsid w:val="00506723"/>
    <w:rsid w:val="00512A70"/>
    <w:rsid w:val="005130C9"/>
    <w:rsid w:val="005166F8"/>
    <w:rsid w:val="0052322B"/>
    <w:rsid w:val="00523629"/>
    <w:rsid w:val="00523A31"/>
    <w:rsid w:val="00524328"/>
    <w:rsid w:val="00526A55"/>
    <w:rsid w:val="00530E18"/>
    <w:rsid w:val="005315E6"/>
    <w:rsid w:val="00535B57"/>
    <w:rsid w:val="00536B0D"/>
    <w:rsid w:val="0053745A"/>
    <w:rsid w:val="005402AC"/>
    <w:rsid w:val="005408A9"/>
    <w:rsid w:val="005428D0"/>
    <w:rsid w:val="005441A8"/>
    <w:rsid w:val="0054519B"/>
    <w:rsid w:val="005510E3"/>
    <w:rsid w:val="005516D6"/>
    <w:rsid w:val="005526B3"/>
    <w:rsid w:val="00552BE3"/>
    <w:rsid w:val="00553D9E"/>
    <w:rsid w:val="005546FF"/>
    <w:rsid w:val="00554838"/>
    <w:rsid w:val="00554916"/>
    <w:rsid w:val="00556AE2"/>
    <w:rsid w:val="005601DB"/>
    <w:rsid w:val="00561BF7"/>
    <w:rsid w:val="005639CF"/>
    <w:rsid w:val="005654FA"/>
    <w:rsid w:val="00566097"/>
    <w:rsid w:val="0056614F"/>
    <w:rsid w:val="005666A3"/>
    <w:rsid w:val="00566D48"/>
    <w:rsid w:val="00567344"/>
    <w:rsid w:val="005706A4"/>
    <w:rsid w:val="00572B19"/>
    <w:rsid w:val="005730ED"/>
    <w:rsid w:val="005745CB"/>
    <w:rsid w:val="00580D76"/>
    <w:rsid w:val="00582DBD"/>
    <w:rsid w:val="00583E3C"/>
    <w:rsid w:val="00587FF3"/>
    <w:rsid w:val="00590521"/>
    <w:rsid w:val="0059079E"/>
    <w:rsid w:val="00592566"/>
    <w:rsid w:val="00593C7F"/>
    <w:rsid w:val="00594CAD"/>
    <w:rsid w:val="00595131"/>
    <w:rsid w:val="00596413"/>
    <w:rsid w:val="0059684C"/>
    <w:rsid w:val="005A22FC"/>
    <w:rsid w:val="005A33BB"/>
    <w:rsid w:val="005A483C"/>
    <w:rsid w:val="005A5CD5"/>
    <w:rsid w:val="005A6F14"/>
    <w:rsid w:val="005A7F3D"/>
    <w:rsid w:val="005B0185"/>
    <w:rsid w:val="005B2D3B"/>
    <w:rsid w:val="005B3885"/>
    <w:rsid w:val="005B433A"/>
    <w:rsid w:val="005B5225"/>
    <w:rsid w:val="005B6049"/>
    <w:rsid w:val="005B6F54"/>
    <w:rsid w:val="005B705B"/>
    <w:rsid w:val="005B718B"/>
    <w:rsid w:val="005C0498"/>
    <w:rsid w:val="005C0EB7"/>
    <w:rsid w:val="005C1A07"/>
    <w:rsid w:val="005C6914"/>
    <w:rsid w:val="005C6D1C"/>
    <w:rsid w:val="005C6DB4"/>
    <w:rsid w:val="005C6ED2"/>
    <w:rsid w:val="005D02B2"/>
    <w:rsid w:val="005D1476"/>
    <w:rsid w:val="005D21B3"/>
    <w:rsid w:val="005D2EED"/>
    <w:rsid w:val="005D376E"/>
    <w:rsid w:val="005D5293"/>
    <w:rsid w:val="005D73BD"/>
    <w:rsid w:val="005E014D"/>
    <w:rsid w:val="005E0226"/>
    <w:rsid w:val="005E1B3B"/>
    <w:rsid w:val="005E3D6F"/>
    <w:rsid w:val="005E5B52"/>
    <w:rsid w:val="005E65B8"/>
    <w:rsid w:val="005E77DA"/>
    <w:rsid w:val="005E77ED"/>
    <w:rsid w:val="005E783A"/>
    <w:rsid w:val="005E7C0A"/>
    <w:rsid w:val="005F2131"/>
    <w:rsid w:val="005F3920"/>
    <w:rsid w:val="005F433B"/>
    <w:rsid w:val="005F5B4E"/>
    <w:rsid w:val="005F6DD8"/>
    <w:rsid w:val="005F702E"/>
    <w:rsid w:val="005F73F7"/>
    <w:rsid w:val="006003FD"/>
    <w:rsid w:val="006040D3"/>
    <w:rsid w:val="00605F83"/>
    <w:rsid w:val="006069FE"/>
    <w:rsid w:val="00606E09"/>
    <w:rsid w:val="00607247"/>
    <w:rsid w:val="00607611"/>
    <w:rsid w:val="00611AE4"/>
    <w:rsid w:val="00613953"/>
    <w:rsid w:val="006139F3"/>
    <w:rsid w:val="0061479D"/>
    <w:rsid w:val="006149B7"/>
    <w:rsid w:val="00614E1E"/>
    <w:rsid w:val="006165A9"/>
    <w:rsid w:val="00616659"/>
    <w:rsid w:val="00620DDB"/>
    <w:rsid w:val="00621F96"/>
    <w:rsid w:val="00623BE0"/>
    <w:rsid w:val="00624EB9"/>
    <w:rsid w:val="00625208"/>
    <w:rsid w:val="00625AD4"/>
    <w:rsid w:val="00625F60"/>
    <w:rsid w:val="00626250"/>
    <w:rsid w:val="00626D67"/>
    <w:rsid w:val="0063013D"/>
    <w:rsid w:val="00630E25"/>
    <w:rsid w:val="0063105E"/>
    <w:rsid w:val="00632688"/>
    <w:rsid w:val="00633FC6"/>
    <w:rsid w:val="0063734A"/>
    <w:rsid w:val="00646BA6"/>
    <w:rsid w:val="006508BA"/>
    <w:rsid w:val="00650FDE"/>
    <w:rsid w:val="006517F7"/>
    <w:rsid w:val="00651EED"/>
    <w:rsid w:val="006535B3"/>
    <w:rsid w:val="00654883"/>
    <w:rsid w:val="00654933"/>
    <w:rsid w:val="0065630F"/>
    <w:rsid w:val="006613D4"/>
    <w:rsid w:val="006622EC"/>
    <w:rsid w:val="00662B8C"/>
    <w:rsid w:val="00663749"/>
    <w:rsid w:val="0066495C"/>
    <w:rsid w:val="0066679E"/>
    <w:rsid w:val="006673EA"/>
    <w:rsid w:val="0066794C"/>
    <w:rsid w:val="00671C67"/>
    <w:rsid w:val="00671EF6"/>
    <w:rsid w:val="00672026"/>
    <w:rsid w:val="0067281E"/>
    <w:rsid w:val="00672B20"/>
    <w:rsid w:val="00673BEB"/>
    <w:rsid w:val="00673F44"/>
    <w:rsid w:val="00676B31"/>
    <w:rsid w:val="006774B4"/>
    <w:rsid w:val="00682019"/>
    <w:rsid w:val="00683C06"/>
    <w:rsid w:val="0068544B"/>
    <w:rsid w:val="00690335"/>
    <w:rsid w:val="0069380C"/>
    <w:rsid w:val="00693F68"/>
    <w:rsid w:val="006940F1"/>
    <w:rsid w:val="0069665F"/>
    <w:rsid w:val="006A0D9F"/>
    <w:rsid w:val="006A0DBA"/>
    <w:rsid w:val="006A209F"/>
    <w:rsid w:val="006A29CE"/>
    <w:rsid w:val="006A48A2"/>
    <w:rsid w:val="006A4BC5"/>
    <w:rsid w:val="006A5015"/>
    <w:rsid w:val="006A7D87"/>
    <w:rsid w:val="006B21B9"/>
    <w:rsid w:val="006B24DD"/>
    <w:rsid w:val="006B47E1"/>
    <w:rsid w:val="006B4B58"/>
    <w:rsid w:val="006B7568"/>
    <w:rsid w:val="006C2C50"/>
    <w:rsid w:val="006C33A6"/>
    <w:rsid w:val="006C3458"/>
    <w:rsid w:val="006C3FC1"/>
    <w:rsid w:val="006C401C"/>
    <w:rsid w:val="006C70A9"/>
    <w:rsid w:val="006C7870"/>
    <w:rsid w:val="006D0BDC"/>
    <w:rsid w:val="006D1CA5"/>
    <w:rsid w:val="006D1E5B"/>
    <w:rsid w:val="006D2BB5"/>
    <w:rsid w:val="006D35C6"/>
    <w:rsid w:val="006D4097"/>
    <w:rsid w:val="006D40DD"/>
    <w:rsid w:val="006D4C3A"/>
    <w:rsid w:val="006D51A7"/>
    <w:rsid w:val="006E00CB"/>
    <w:rsid w:val="006E06DB"/>
    <w:rsid w:val="006E2919"/>
    <w:rsid w:val="006E294C"/>
    <w:rsid w:val="006E6866"/>
    <w:rsid w:val="006E7F9E"/>
    <w:rsid w:val="006F00FD"/>
    <w:rsid w:val="006F02E6"/>
    <w:rsid w:val="006F1D04"/>
    <w:rsid w:val="006F32F4"/>
    <w:rsid w:val="006F33A2"/>
    <w:rsid w:val="006F4910"/>
    <w:rsid w:val="006F5F4E"/>
    <w:rsid w:val="006F6F6F"/>
    <w:rsid w:val="006F7841"/>
    <w:rsid w:val="007002E9"/>
    <w:rsid w:val="00703324"/>
    <w:rsid w:val="00704312"/>
    <w:rsid w:val="00704847"/>
    <w:rsid w:val="00705050"/>
    <w:rsid w:val="00710082"/>
    <w:rsid w:val="0071186C"/>
    <w:rsid w:val="007120E0"/>
    <w:rsid w:val="007121B1"/>
    <w:rsid w:val="00712585"/>
    <w:rsid w:val="007129E0"/>
    <w:rsid w:val="00712BC2"/>
    <w:rsid w:val="00714953"/>
    <w:rsid w:val="00716B81"/>
    <w:rsid w:val="00721CD0"/>
    <w:rsid w:val="007229A6"/>
    <w:rsid w:val="00723676"/>
    <w:rsid w:val="00726575"/>
    <w:rsid w:val="007277B6"/>
    <w:rsid w:val="0073194A"/>
    <w:rsid w:val="0073222E"/>
    <w:rsid w:val="00732CFE"/>
    <w:rsid w:val="007333D4"/>
    <w:rsid w:val="00734C60"/>
    <w:rsid w:val="007372F4"/>
    <w:rsid w:val="00740006"/>
    <w:rsid w:val="00741122"/>
    <w:rsid w:val="007411D8"/>
    <w:rsid w:val="00741CDF"/>
    <w:rsid w:val="00743B3F"/>
    <w:rsid w:val="007442A5"/>
    <w:rsid w:val="00746138"/>
    <w:rsid w:val="0075137B"/>
    <w:rsid w:val="0075180D"/>
    <w:rsid w:val="0075236F"/>
    <w:rsid w:val="0075325D"/>
    <w:rsid w:val="00754E8A"/>
    <w:rsid w:val="00757EF4"/>
    <w:rsid w:val="00760421"/>
    <w:rsid w:val="007607E5"/>
    <w:rsid w:val="00763598"/>
    <w:rsid w:val="00763F05"/>
    <w:rsid w:val="00765A5E"/>
    <w:rsid w:val="007664E2"/>
    <w:rsid w:val="00766D1D"/>
    <w:rsid w:val="00767F9E"/>
    <w:rsid w:val="0077253A"/>
    <w:rsid w:val="00775938"/>
    <w:rsid w:val="00777111"/>
    <w:rsid w:val="00781348"/>
    <w:rsid w:val="00781B75"/>
    <w:rsid w:val="00782305"/>
    <w:rsid w:val="00782B48"/>
    <w:rsid w:val="00784B53"/>
    <w:rsid w:val="0078652B"/>
    <w:rsid w:val="0078666D"/>
    <w:rsid w:val="00786B49"/>
    <w:rsid w:val="00796CDB"/>
    <w:rsid w:val="007971C0"/>
    <w:rsid w:val="007974FA"/>
    <w:rsid w:val="00797989"/>
    <w:rsid w:val="00797BDC"/>
    <w:rsid w:val="007A1B29"/>
    <w:rsid w:val="007A3D57"/>
    <w:rsid w:val="007A4517"/>
    <w:rsid w:val="007A4E51"/>
    <w:rsid w:val="007A5324"/>
    <w:rsid w:val="007A7D26"/>
    <w:rsid w:val="007B0876"/>
    <w:rsid w:val="007B143B"/>
    <w:rsid w:val="007B1FEF"/>
    <w:rsid w:val="007B3234"/>
    <w:rsid w:val="007B3B6D"/>
    <w:rsid w:val="007B4418"/>
    <w:rsid w:val="007B4474"/>
    <w:rsid w:val="007B4AF1"/>
    <w:rsid w:val="007B58B0"/>
    <w:rsid w:val="007B754A"/>
    <w:rsid w:val="007B7B98"/>
    <w:rsid w:val="007C1E35"/>
    <w:rsid w:val="007C600C"/>
    <w:rsid w:val="007C67FB"/>
    <w:rsid w:val="007C7E18"/>
    <w:rsid w:val="007D1938"/>
    <w:rsid w:val="007D4D48"/>
    <w:rsid w:val="007D70EA"/>
    <w:rsid w:val="007E121D"/>
    <w:rsid w:val="007E2850"/>
    <w:rsid w:val="007E4BC2"/>
    <w:rsid w:val="007E4FE1"/>
    <w:rsid w:val="007E5013"/>
    <w:rsid w:val="007E541C"/>
    <w:rsid w:val="007E7C42"/>
    <w:rsid w:val="007E7CF4"/>
    <w:rsid w:val="007F00F2"/>
    <w:rsid w:val="007F122C"/>
    <w:rsid w:val="007F2EA4"/>
    <w:rsid w:val="007F3BCB"/>
    <w:rsid w:val="007F57AF"/>
    <w:rsid w:val="007F60B3"/>
    <w:rsid w:val="007F6C1F"/>
    <w:rsid w:val="007F6F1E"/>
    <w:rsid w:val="007F7169"/>
    <w:rsid w:val="007F7E9F"/>
    <w:rsid w:val="0080158C"/>
    <w:rsid w:val="00802736"/>
    <w:rsid w:val="00803E47"/>
    <w:rsid w:val="0080417F"/>
    <w:rsid w:val="00807B27"/>
    <w:rsid w:val="00810AF4"/>
    <w:rsid w:val="0081164F"/>
    <w:rsid w:val="00811E8F"/>
    <w:rsid w:val="00812129"/>
    <w:rsid w:val="008124DC"/>
    <w:rsid w:val="008126BA"/>
    <w:rsid w:val="00812AFD"/>
    <w:rsid w:val="00813388"/>
    <w:rsid w:val="008135FB"/>
    <w:rsid w:val="00814726"/>
    <w:rsid w:val="00816E6D"/>
    <w:rsid w:val="0081706B"/>
    <w:rsid w:val="0082067C"/>
    <w:rsid w:val="008211E8"/>
    <w:rsid w:val="00821254"/>
    <w:rsid w:val="00821C8D"/>
    <w:rsid w:val="00823563"/>
    <w:rsid w:val="0082370C"/>
    <w:rsid w:val="0082426A"/>
    <w:rsid w:val="00824C81"/>
    <w:rsid w:val="00827D59"/>
    <w:rsid w:val="00831BE1"/>
    <w:rsid w:val="00831FB5"/>
    <w:rsid w:val="00832139"/>
    <w:rsid w:val="0084092F"/>
    <w:rsid w:val="0084119D"/>
    <w:rsid w:val="00841397"/>
    <w:rsid w:val="00842491"/>
    <w:rsid w:val="0084342E"/>
    <w:rsid w:val="0084517E"/>
    <w:rsid w:val="00845B0E"/>
    <w:rsid w:val="00846483"/>
    <w:rsid w:val="00846B22"/>
    <w:rsid w:val="0085126C"/>
    <w:rsid w:val="00852ABF"/>
    <w:rsid w:val="00853884"/>
    <w:rsid w:val="00853B87"/>
    <w:rsid w:val="00854BD4"/>
    <w:rsid w:val="00855295"/>
    <w:rsid w:val="00855700"/>
    <w:rsid w:val="00856912"/>
    <w:rsid w:val="008571FA"/>
    <w:rsid w:val="0086262C"/>
    <w:rsid w:val="00862CE7"/>
    <w:rsid w:val="00862EA8"/>
    <w:rsid w:val="00863C98"/>
    <w:rsid w:val="00864AA5"/>
    <w:rsid w:val="00865719"/>
    <w:rsid w:val="0087106E"/>
    <w:rsid w:val="008713C3"/>
    <w:rsid w:val="00874322"/>
    <w:rsid w:val="00874FFB"/>
    <w:rsid w:val="0087562F"/>
    <w:rsid w:val="00877DDE"/>
    <w:rsid w:val="00882B05"/>
    <w:rsid w:val="00883A96"/>
    <w:rsid w:val="00884A5D"/>
    <w:rsid w:val="00884AB8"/>
    <w:rsid w:val="008911D5"/>
    <w:rsid w:val="008922D4"/>
    <w:rsid w:val="00893541"/>
    <w:rsid w:val="008937B4"/>
    <w:rsid w:val="0089474A"/>
    <w:rsid w:val="00894D5F"/>
    <w:rsid w:val="008951D9"/>
    <w:rsid w:val="00895318"/>
    <w:rsid w:val="008A09C8"/>
    <w:rsid w:val="008A0F74"/>
    <w:rsid w:val="008A1298"/>
    <w:rsid w:val="008A1854"/>
    <w:rsid w:val="008A3018"/>
    <w:rsid w:val="008A3C68"/>
    <w:rsid w:val="008A5686"/>
    <w:rsid w:val="008A66F2"/>
    <w:rsid w:val="008B0026"/>
    <w:rsid w:val="008B01A8"/>
    <w:rsid w:val="008B0467"/>
    <w:rsid w:val="008B1EA9"/>
    <w:rsid w:val="008B1EC1"/>
    <w:rsid w:val="008B3320"/>
    <w:rsid w:val="008B5497"/>
    <w:rsid w:val="008B76D8"/>
    <w:rsid w:val="008B7A19"/>
    <w:rsid w:val="008B7A63"/>
    <w:rsid w:val="008C14F0"/>
    <w:rsid w:val="008C1D44"/>
    <w:rsid w:val="008C351F"/>
    <w:rsid w:val="008C4458"/>
    <w:rsid w:val="008C7115"/>
    <w:rsid w:val="008C77EC"/>
    <w:rsid w:val="008C7D54"/>
    <w:rsid w:val="008C7E2B"/>
    <w:rsid w:val="008D0EB1"/>
    <w:rsid w:val="008D1A81"/>
    <w:rsid w:val="008D354A"/>
    <w:rsid w:val="008D48F7"/>
    <w:rsid w:val="008D5CDD"/>
    <w:rsid w:val="008D769E"/>
    <w:rsid w:val="008E0BD3"/>
    <w:rsid w:val="008E1873"/>
    <w:rsid w:val="008E21AE"/>
    <w:rsid w:val="008E2A16"/>
    <w:rsid w:val="008E3BB5"/>
    <w:rsid w:val="008E56F6"/>
    <w:rsid w:val="008E5D05"/>
    <w:rsid w:val="008E69F8"/>
    <w:rsid w:val="008E6B92"/>
    <w:rsid w:val="008E7A30"/>
    <w:rsid w:val="008E7B1C"/>
    <w:rsid w:val="008F2308"/>
    <w:rsid w:val="008F4F63"/>
    <w:rsid w:val="008F5D5E"/>
    <w:rsid w:val="008F69A3"/>
    <w:rsid w:val="00901AA9"/>
    <w:rsid w:val="00902451"/>
    <w:rsid w:val="009053B6"/>
    <w:rsid w:val="00905C59"/>
    <w:rsid w:val="00906923"/>
    <w:rsid w:val="00910577"/>
    <w:rsid w:val="00911034"/>
    <w:rsid w:val="009116D2"/>
    <w:rsid w:val="0091191A"/>
    <w:rsid w:val="009138DD"/>
    <w:rsid w:val="00914A63"/>
    <w:rsid w:val="00921CD2"/>
    <w:rsid w:val="00921E83"/>
    <w:rsid w:val="009224D0"/>
    <w:rsid w:val="00923E1B"/>
    <w:rsid w:val="0092559E"/>
    <w:rsid w:val="00926116"/>
    <w:rsid w:val="009278D1"/>
    <w:rsid w:val="00933992"/>
    <w:rsid w:val="0093428F"/>
    <w:rsid w:val="009346E4"/>
    <w:rsid w:val="0093532E"/>
    <w:rsid w:val="00937824"/>
    <w:rsid w:val="009400DD"/>
    <w:rsid w:val="0094113C"/>
    <w:rsid w:val="009413E5"/>
    <w:rsid w:val="009418E8"/>
    <w:rsid w:val="00941B9F"/>
    <w:rsid w:val="00941F72"/>
    <w:rsid w:val="0094222F"/>
    <w:rsid w:val="00942BBC"/>
    <w:rsid w:val="0094402B"/>
    <w:rsid w:val="00944C4C"/>
    <w:rsid w:val="00946BB3"/>
    <w:rsid w:val="00947EA2"/>
    <w:rsid w:val="00951CF8"/>
    <w:rsid w:val="009528BE"/>
    <w:rsid w:val="00953F07"/>
    <w:rsid w:val="00953F12"/>
    <w:rsid w:val="00954256"/>
    <w:rsid w:val="00957857"/>
    <w:rsid w:val="00957F7B"/>
    <w:rsid w:val="0096008A"/>
    <w:rsid w:val="00961702"/>
    <w:rsid w:val="00962269"/>
    <w:rsid w:val="00963403"/>
    <w:rsid w:val="00964203"/>
    <w:rsid w:val="0096502E"/>
    <w:rsid w:val="00965556"/>
    <w:rsid w:val="009664DB"/>
    <w:rsid w:val="00967992"/>
    <w:rsid w:val="00971AD3"/>
    <w:rsid w:val="00972DAE"/>
    <w:rsid w:val="00973842"/>
    <w:rsid w:val="00974454"/>
    <w:rsid w:val="009753FC"/>
    <w:rsid w:val="00975A1B"/>
    <w:rsid w:val="009821C0"/>
    <w:rsid w:val="00984391"/>
    <w:rsid w:val="00985475"/>
    <w:rsid w:val="00985BC1"/>
    <w:rsid w:val="009918BD"/>
    <w:rsid w:val="009920A7"/>
    <w:rsid w:val="009923A5"/>
    <w:rsid w:val="00993237"/>
    <w:rsid w:val="00995383"/>
    <w:rsid w:val="009965AE"/>
    <w:rsid w:val="009A0D32"/>
    <w:rsid w:val="009A30A2"/>
    <w:rsid w:val="009A401D"/>
    <w:rsid w:val="009A609D"/>
    <w:rsid w:val="009A61D4"/>
    <w:rsid w:val="009B00B7"/>
    <w:rsid w:val="009B198C"/>
    <w:rsid w:val="009B2460"/>
    <w:rsid w:val="009B2A36"/>
    <w:rsid w:val="009B4D62"/>
    <w:rsid w:val="009B61A9"/>
    <w:rsid w:val="009B639D"/>
    <w:rsid w:val="009B6821"/>
    <w:rsid w:val="009C00A3"/>
    <w:rsid w:val="009C01AD"/>
    <w:rsid w:val="009C0A1B"/>
    <w:rsid w:val="009C262A"/>
    <w:rsid w:val="009C287A"/>
    <w:rsid w:val="009C3C48"/>
    <w:rsid w:val="009C52FC"/>
    <w:rsid w:val="009C60DE"/>
    <w:rsid w:val="009D1921"/>
    <w:rsid w:val="009D6275"/>
    <w:rsid w:val="009D7903"/>
    <w:rsid w:val="009E06CD"/>
    <w:rsid w:val="009E070B"/>
    <w:rsid w:val="009E1045"/>
    <w:rsid w:val="009E17B5"/>
    <w:rsid w:val="009E1D9A"/>
    <w:rsid w:val="009E2BA8"/>
    <w:rsid w:val="009E51FB"/>
    <w:rsid w:val="009E5656"/>
    <w:rsid w:val="009E675F"/>
    <w:rsid w:val="009E6AEB"/>
    <w:rsid w:val="009F09FF"/>
    <w:rsid w:val="009F1848"/>
    <w:rsid w:val="009F2F20"/>
    <w:rsid w:val="009F2F43"/>
    <w:rsid w:val="009F3F70"/>
    <w:rsid w:val="009F530C"/>
    <w:rsid w:val="009F5E0F"/>
    <w:rsid w:val="00A00FCA"/>
    <w:rsid w:val="00A01207"/>
    <w:rsid w:val="00A02CEE"/>
    <w:rsid w:val="00A02E4B"/>
    <w:rsid w:val="00A07046"/>
    <w:rsid w:val="00A10E16"/>
    <w:rsid w:val="00A114B3"/>
    <w:rsid w:val="00A1184D"/>
    <w:rsid w:val="00A11FDD"/>
    <w:rsid w:val="00A140FE"/>
    <w:rsid w:val="00A14D68"/>
    <w:rsid w:val="00A153F9"/>
    <w:rsid w:val="00A15BB7"/>
    <w:rsid w:val="00A200FA"/>
    <w:rsid w:val="00A20F23"/>
    <w:rsid w:val="00A21B6F"/>
    <w:rsid w:val="00A223A3"/>
    <w:rsid w:val="00A22CBC"/>
    <w:rsid w:val="00A25FFE"/>
    <w:rsid w:val="00A27E8B"/>
    <w:rsid w:val="00A33894"/>
    <w:rsid w:val="00A35BCC"/>
    <w:rsid w:val="00A361BF"/>
    <w:rsid w:val="00A362B0"/>
    <w:rsid w:val="00A371B0"/>
    <w:rsid w:val="00A37908"/>
    <w:rsid w:val="00A40AAF"/>
    <w:rsid w:val="00A4122A"/>
    <w:rsid w:val="00A41E51"/>
    <w:rsid w:val="00A44CCC"/>
    <w:rsid w:val="00A44E83"/>
    <w:rsid w:val="00A46056"/>
    <w:rsid w:val="00A464C8"/>
    <w:rsid w:val="00A46A40"/>
    <w:rsid w:val="00A46CDC"/>
    <w:rsid w:val="00A46D2A"/>
    <w:rsid w:val="00A47A6B"/>
    <w:rsid w:val="00A47C81"/>
    <w:rsid w:val="00A526EE"/>
    <w:rsid w:val="00A52AC3"/>
    <w:rsid w:val="00A52D26"/>
    <w:rsid w:val="00A53FA6"/>
    <w:rsid w:val="00A54CB5"/>
    <w:rsid w:val="00A60A97"/>
    <w:rsid w:val="00A60F3D"/>
    <w:rsid w:val="00A621EA"/>
    <w:rsid w:val="00A62E4D"/>
    <w:rsid w:val="00A63047"/>
    <w:rsid w:val="00A64595"/>
    <w:rsid w:val="00A67422"/>
    <w:rsid w:val="00A7252C"/>
    <w:rsid w:val="00A73F58"/>
    <w:rsid w:val="00A76553"/>
    <w:rsid w:val="00A76F28"/>
    <w:rsid w:val="00A80799"/>
    <w:rsid w:val="00A81183"/>
    <w:rsid w:val="00A83E03"/>
    <w:rsid w:val="00A875A9"/>
    <w:rsid w:val="00A8761E"/>
    <w:rsid w:val="00A87736"/>
    <w:rsid w:val="00A900BE"/>
    <w:rsid w:val="00A9203E"/>
    <w:rsid w:val="00A924E3"/>
    <w:rsid w:val="00A93DBA"/>
    <w:rsid w:val="00A93E95"/>
    <w:rsid w:val="00AA1151"/>
    <w:rsid w:val="00AA3AA8"/>
    <w:rsid w:val="00AA3C2E"/>
    <w:rsid w:val="00AA5076"/>
    <w:rsid w:val="00AA5123"/>
    <w:rsid w:val="00AA7B09"/>
    <w:rsid w:val="00AA7E6C"/>
    <w:rsid w:val="00AB2379"/>
    <w:rsid w:val="00AB3212"/>
    <w:rsid w:val="00AB4030"/>
    <w:rsid w:val="00AB49D5"/>
    <w:rsid w:val="00AB663F"/>
    <w:rsid w:val="00AB6DC1"/>
    <w:rsid w:val="00AB788A"/>
    <w:rsid w:val="00AC08F0"/>
    <w:rsid w:val="00AC0A97"/>
    <w:rsid w:val="00AC1F1E"/>
    <w:rsid w:val="00AC34C7"/>
    <w:rsid w:val="00AC6315"/>
    <w:rsid w:val="00AC6679"/>
    <w:rsid w:val="00AC6EFD"/>
    <w:rsid w:val="00AD0702"/>
    <w:rsid w:val="00AD0DEA"/>
    <w:rsid w:val="00AD7115"/>
    <w:rsid w:val="00AD723E"/>
    <w:rsid w:val="00AD7E3E"/>
    <w:rsid w:val="00AE1BE9"/>
    <w:rsid w:val="00AE5199"/>
    <w:rsid w:val="00AE5F68"/>
    <w:rsid w:val="00AE6387"/>
    <w:rsid w:val="00AF1686"/>
    <w:rsid w:val="00AF36DB"/>
    <w:rsid w:val="00AF42A6"/>
    <w:rsid w:val="00AF45C6"/>
    <w:rsid w:val="00AF4A57"/>
    <w:rsid w:val="00AF4D48"/>
    <w:rsid w:val="00AF774D"/>
    <w:rsid w:val="00AF7C57"/>
    <w:rsid w:val="00B01916"/>
    <w:rsid w:val="00B01FCF"/>
    <w:rsid w:val="00B0384E"/>
    <w:rsid w:val="00B03ED7"/>
    <w:rsid w:val="00B04D68"/>
    <w:rsid w:val="00B0571A"/>
    <w:rsid w:val="00B05825"/>
    <w:rsid w:val="00B1038C"/>
    <w:rsid w:val="00B10D07"/>
    <w:rsid w:val="00B129E6"/>
    <w:rsid w:val="00B12B07"/>
    <w:rsid w:val="00B12B09"/>
    <w:rsid w:val="00B12FD8"/>
    <w:rsid w:val="00B1351D"/>
    <w:rsid w:val="00B13B61"/>
    <w:rsid w:val="00B1479E"/>
    <w:rsid w:val="00B15D65"/>
    <w:rsid w:val="00B15F93"/>
    <w:rsid w:val="00B1613C"/>
    <w:rsid w:val="00B200CC"/>
    <w:rsid w:val="00B21BF9"/>
    <w:rsid w:val="00B2239B"/>
    <w:rsid w:val="00B22F7B"/>
    <w:rsid w:val="00B24CF2"/>
    <w:rsid w:val="00B2520C"/>
    <w:rsid w:val="00B26DA1"/>
    <w:rsid w:val="00B2770E"/>
    <w:rsid w:val="00B27CD4"/>
    <w:rsid w:val="00B30779"/>
    <w:rsid w:val="00B322A0"/>
    <w:rsid w:val="00B32C66"/>
    <w:rsid w:val="00B34108"/>
    <w:rsid w:val="00B35855"/>
    <w:rsid w:val="00B35EF6"/>
    <w:rsid w:val="00B363E1"/>
    <w:rsid w:val="00B37533"/>
    <w:rsid w:val="00B375AA"/>
    <w:rsid w:val="00B379FB"/>
    <w:rsid w:val="00B40CCB"/>
    <w:rsid w:val="00B432B4"/>
    <w:rsid w:val="00B44981"/>
    <w:rsid w:val="00B45CAF"/>
    <w:rsid w:val="00B46EA8"/>
    <w:rsid w:val="00B46EBA"/>
    <w:rsid w:val="00B51E61"/>
    <w:rsid w:val="00B51E9F"/>
    <w:rsid w:val="00B52C0A"/>
    <w:rsid w:val="00B5338C"/>
    <w:rsid w:val="00B5468A"/>
    <w:rsid w:val="00B54726"/>
    <w:rsid w:val="00B5540D"/>
    <w:rsid w:val="00B5547C"/>
    <w:rsid w:val="00B56C01"/>
    <w:rsid w:val="00B56F2A"/>
    <w:rsid w:val="00B60E25"/>
    <w:rsid w:val="00B615AC"/>
    <w:rsid w:val="00B61762"/>
    <w:rsid w:val="00B63EB3"/>
    <w:rsid w:val="00B64748"/>
    <w:rsid w:val="00B64BF3"/>
    <w:rsid w:val="00B64E19"/>
    <w:rsid w:val="00B659D1"/>
    <w:rsid w:val="00B6726A"/>
    <w:rsid w:val="00B71BA0"/>
    <w:rsid w:val="00B72325"/>
    <w:rsid w:val="00B75A13"/>
    <w:rsid w:val="00B764EF"/>
    <w:rsid w:val="00B76BBC"/>
    <w:rsid w:val="00B77090"/>
    <w:rsid w:val="00B7791E"/>
    <w:rsid w:val="00B81751"/>
    <w:rsid w:val="00B81BE8"/>
    <w:rsid w:val="00B81CD8"/>
    <w:rsid w:val="00B82136"/>
    <w:rsid w:val="00B82658"/>
    <w:rsid w:val="00B8332F"/>
    <w:rsid w:val="00B837D9"/>
    <w:rsid w:val="00B848F7"/>
    <w:rsid w:val="00B85F7D"/>
    <w:rsid w:val="00B9183A"/>
    <w:rsid w:val="00B92EC5"/>
    <w:rsid w:val="00B94AB2"/>
    <w:rsid w:val="00B97569"/>
    <w:rsid w:val="00BA0410"/>
    <w:rsid w:val="00BA47E4"/>
    <w:rsid w:val="00BA52BB"/>
    <w:rsid w:val="00BA530E"/>
    <w:rsid w:val="00BA5F1A"/>
    <w:rsid w:val="00BA6A68"/>
    <w:rsid w:val="00BB1F76"/>
    <w:rsid w:val="00BB224E"/>
    <w:rsid w:val="00BB2DE7"/>
    <w:rsid w:val="00BB4E3C"/>
    <w:rsid w:val="00BB548B"/>
    <w:rsid w:val="00BB7501"/>
    <w:rsid w:val="00BC16AE"/>
    <w:rsid w:val="00BC5032"/>
    <w:rsid w:val="00BC5302"/>
    <w:rsid w:val="00BC56AB"/>
    <w:rsid w:val="00BC57F3"/>
    <w:rsid w:val="00BC6B31"/>
    <w:rsid w:val="00BD15A7"/>
    <w:rsid w:val="00BD1DA5"/>
    <w:rsid w:val="00BD2BD7"/>
    <w:rsid w:val="00BD3AEE"/>
    <w:rsid w:val="00BD4AB9"/>
    <w:rsid w:val="00BD4E89"/>
    <w:rsid w:val="00BD57FB"/>
    <w:rsid w:val="00BD7C52"/>
    <w:rsid w:val="00BE17C9"/>
    <w:rsid w:val="00BE1C98"/>
    <w:rsid w:val="00BE2BA2"/>
    <w:rsid w:val="00BE4439"/>
    <w:rsid w:val="00BE4B88"/>
    <w:rsid w:val="00BE6E46"/>
    <w:rsid w:val="00BF1FB7"/>
    <w:rsid w:val="00BF3A46"/>
    <w:rsid w:val="00BF5A0D"/>
    <w:rsid w:val="00BF643A"/>
    <w:rsid w:val="00C018A6"/>
    <w:rsid w:val="00C02C49"/>
    <w:rsid w:val="00C05639"/>
    <w:rsid w:val="00C063BB"/>
    <w:rsid w:val="00C06691"/>
    <w:rsid w:val="00C06736"/>
    <w:rsid w:val="00C07B5E"/>
    <w:rsid w:val="00C07DC6"/>
    <w:rsid w:val="00C1237B"/>
    <w:rsid w:val="00C12D3F"/>
    <w:rsid w:val="00C13BC2"/>
    <w:rsid w:val="00C14F89"/>
    <w:rsid w:val="00C152FC"/>
    <w:rsid w:val="00C15938"/>
    <w:rsid w:val="00C22D48"/>
    <w:rsid w:val="00C25E8A"/>
    <w:rsid w:val="00C3025A"/>
    <w:rsid w:val="00C30E13"/>
    <w:rsid w:val="00C33396"/>
    <w:rsid w:val="00C33E5E"/>
    <w:rsid w:val="00C356EB"/>
    <w:rsid w:val="00C35BF5"/>
    <w:rsid w:val="00C36F7C"/>
    <w:rsid w:val="00C37712"/>
    <w:rsid w:val="00C37C48"/>
    <w:rsid w:val="00C37F80"/>
    <w:rsid w:val="00C4250D"/>
    <w:rsid w:val="00C42620"/>
    <w:rsid w:val="00C4419C"/>
    <w:rsid w:val="00C4449C"/>
    <w:rsid w:val="00C447F8"/>
    <w:rsid w:val="00C44987"/>
    <w:rsid w:val="00C44E28"/>
    <w:rsid w:val="00C45595"/>
    <w:rsid w:val="00C46F46"/>
    <w:rsid w:val="00C50C11"/>
    <w:rsid w:val="00C51708"/>
    <w:rsid w:val="00C55F32"/>
    <w:rsid w:val="00C55FC2"/>
    <w:rsid w:val="00C576E5"/>
    <w:rsid w:val="00C61DC1"/>
    <w:rsid w:val="00C62151"/>
    <w:rsid w:val="00C671A1"/>
    <w:rsid w:val="00C6765C"/>
    <w:rsid w:val="00C71AF1"/>
    <w:rsid w:val="00C74855"/>
    <w:rsid w:val="00C766A3"/>
    <w:rsid w:val="00C80011"/>
    <w:rsid w:val="00C80EB6"/>
    <w:rsid w:val="00C81C41"/>
    <w:rsid w:val="00C85AB8"/>
    <w:rsid w:val="00C86DB3"/>
    <w:rsid w:val="00C87ECF"/>
    <w:rsid w:val="00C90984"/>
    <w:rsid w:val="00C923FD"/>
    <w:rsid w:val="00C92614"/>
    <w:rsid w:val="00C92F1D"/>
    <w:rsid w:val="00C93285"/>
    <w:rsid w:val="00C93B6E"/>
    <w:rsid w:val="00C97630"/>
    <w:rsid w:val="00CA1258"/>
    <w:rsid w:val="00CA2A2D"/>
    <w:rsid w:val="00CA3C85"/>
    <w:rsid w:val="00CA4068"/>
    <w:rsid w:val="00CA4964"/>
    <w:rsid w:val="00CA6B85"/>
    <w:rsid w:val="00CA70EF"/>
    <w:rsid w:val="00CB0256"/>
    <w:rsid w:val="00CB103E"/>
    <w:rsid w:val="00CB2F47"/>
    <w:rsid w:val="00CB452E"/>
    <w:rsid w:val="00CB59DF"/>
    <w:rsid w:val="00CB5C2B"/>
    <w:rsid w:val="00CB6DBE"/>
    <w:rsid w:val="00CC1757"/>
    <w:rsid w:val="00CC57D5"/>
    <w:rsid w:val="00CD393E"/>
    <w:rsid w:val="00CE287D"/>
    <w:rsid w:val="00CE2CCB"/>
    <w:rsid w:val="00CE32D0"/>
    <w:rsid w:val="00CE6111"/>
    <w:rsid w:val="00CE69D1"/>
    <w:rsid w:val="00CF2106"/>
    <w:rsid w:val="00CF445A"/>
    <w:rsid w:val="00CF592C"/>
    <w:rsid w:val="00CF66BC"/>
    <w:rsid w:val="00CF7702"/>
    <w:rsid w:val="00D003E2"/>
    <w:rsid w:val="00D00F62"/>
    <w:rsid w:val="00D04112"/>
    <w:rsid w:val="00D04303"/>
    <w:rsid w:val="00D0477F"/>
    <w:rsid w:val="00D05224"/>
    <w:rsid w:val="00D05425"/>
    <w:rsid w:val="00D1058A"/>
    <w:rsid w:val="00D1144A"/>
    <w:rsid w:val="00D115BC"/>
    <w:rsid w:val="00D11A18"/>
    <w:rsid w:val="00D13DB6"/>
    <w:rsid w:val="00D14000"/>
    <w:rsid w:val="00D15EE5"/>
    <w:rsid w:val="00D16A1C"/>
    <w:rsid w:val="00D16E87"/>
    <w:rsid w:val="00D17AEF"/>
    <w:rsid w:val="00D17CAC"/>
    <w:rsid w:val="00D21C50"/>
    <w:rsid w:val="00D22C79"/>
    <w:rsid w:val="00D22D83"/>
    <w:rsid w:val="00D23B5F"/>
    <w:rsid w:val="00D26C05"/>
    <w:rsid w:val="00D31BB6"/>
    <w:rsid w:val="00D32E11"/>
    <w:rsid w:val="00D32E4B"/>
    <w:rsid w:val="00D32F81"/>
    <w:rsid w:val="00D339D2"/>
    <w:rsid w:val="00D36835"/>
    <w:rsid w:val="00D37C1E"/>
    <w:rsid w:val="00D37EE4"/>
    <w:rsid w:val="00D40599"/>
    <w:rsid w:val="00D409B0"/>
    <w:rsid w:val="00D417C6"/>
    <w:rsid w:val="00D4220A"/>
    <w:rsid w:val="00D42F90"/>
    <w:rsid w:val="00D43246"/>
    <w:rsid w:val="00D45921"/>
    <w:rsid w:val="00D469C4"/>
    <w:rsid w:val="00D46E7F"/>
    <w:rsid w:val="00D47873"/>
    <w:rsid w:val="00D51105"/>
    <w:rsid w:val="00D531F0"/>
    <w:rsid w:val="00D53AEA"/>
    <w:rsid w:val="00D54EAD"/>
    <w:rsid w:val="00D55BA4"/>
    <w:rsid w:val="00D55F6A"/>
    <w:rsid w:val="00D56D8D"/>
    <w:rsid w:val="00D57233"/>
    <w:rsid w:val="00D57960"/>
    <w:rsid w:val="00D579FD"/>
    <w:rsid w:val="00D607A8"/>
    <w:rsid w:val="00D630B0"/>
    <w:rsid w:val="00D633B9"/>
    <w:rsid w:val="00D65DFC"/>
    <w:rsid w:val="00D65FBE"/>
    <w:rsid w:val="00D679CA"/>
    <w:rsid w:val="00D67C05"/>
    <w:rsid w:val="00D70949"/>
    <w:rsid w:val="00D70D6B"/>
    <w:rsid w:val="00D74248"/>
    <w:rsid w:val="00D74265"/>
    <w:rsid w:val="00D74AE5"/>
    <w:rsid w:val="00D757BC"/>
    <w:rsid w:val="00D80044"/>
    <w:rsid w:val="00D80A8A"/>
    <w:rsid w:val="00D81ABF"/>
    <w:rsid w:val="00D82131"/>
    <w:rsid w:val="00D82A8E"/>
    <w:rsid w:val="00D82C22"/>
    <w:rsid w:val="00D831CC"/>
    <w:rsid w:val="00D84430"/>
    <w:rsid w:val="00D85697"/>
    <w:rsid w:val="00D862F5"/>
    <w:rsid w:val="00D905C4"/>
    <w:rsid w:val="00D917F7"/>
    <w:rsid w:val="00DA02CD"/>
    <w:rsid w:val="00DA25BC"/>
    <w:rsid w:val="00DA268B"/>
    <w:rsid w:val="00DA31C6"/>
    <w:rsid w:val="00DA3208"/>
    <w:rsid w:val="00DA379A"/>
    <w:rsid w:val="00DA3DF5"/>
    <w:rsid w:val="00DA4605"/>
    <w:rsid w:val="00DA4CFA"/>
    <w:rsid w:val="00DA5B62"/>
    <w:rsid w:val="00DB0546"/>
    <w:rsid w:val="00DB0B2A"/>
    <w:rsid w:val="00DB0CAF"/>
    <w:rsid w:val="00DB26D6"/>
    <w:rsid w:val="00DB2C50"/>
    <w:rsid w:val="00DB313A"/>
    <w:rsid w:val="00DB37F5"/>
    <w:rsid w:val="00DB47CB"/>
    <w:rsid w:val="00DB5499"/>
    <w:rsid w:val="00DB56EA"/>
    <w:rsid w:val="00DB5784"/>
    <w:rsid w:val="00DB5CC9"/>
    <w:rsid w:val="00DB60D8"/>
    <w:rsid w:val="00DB6DB1"/>
    <w:rsid w:val="00DB7198"/>
    <w:rsid w:val="00DB768E"/>
    <w:rsid w:val="00DC1289"/>
    <w:rsid w:val="00DC171D"/>
    <w:rsid w:val="00DC1F73"/>
    <w:rsid w:val="00DC318F"/>
    <w:rsid w:val="00DC7128"/>
    <w:rsid w:val="00DC75FE"/>
    <w:rsid w:val="00DC7D75"/>
    <w:rsid w:val="00DD0868"/>
    <w:rsid w:val="00DD20C8"/>
    <w:rsid w:val="00DD6001"/>
    <w:rsid w:val="00DD6D5B"/>
    <w:rsid w:val="00DD744C"/>
    <w:rsid w:val="00DD7F5E"/>
    <w:rsid w:val="00DE14B4"/>
    <w:rsid w:val="00DE1A83"/>
    <w:rsid w:val="00DE3582"/>
    <w:rsid w:val="00DE36FD"/>
    <w:rsid w:val="00DE3AB4"/>
    <w:rsid w:val="00DE4340"/>
    <w:rsid w:val="00DE49CD"/>
    <w:rsid w:val="00DE5008"/>
    <w:rsid w:val="00DE5246"/>
    <w:rsid w:val="00DE5A1C"/>
    <w:rsid w:val="00DE6B6F"/>
    <w:rsid w:val="00DE72B8"/>
    <w:rsid w:val="00DE786B"/>
    <w:rsid w:val="00DF0418"/>
    <w:rsid w:val="00DF0A59"/>
    <w:rsid w:val="00DF2FB3"/>
    <w:rsid w:val="00DF39D4"/>
    <w:rsid w:val="00DF3D91"/>
    <w:rsid w:val="00DF4B40"/>
    <w:rsid w:val="00DF52D1"/>
    <w:rsid w:val="00DF5303"/>
    <w:rsid w:val="00DF59DC"/>
    <w:rsid w:val="00E001F1"/>
    <w:rsid w:val="00E0301D"/>
    <w:rsid w:val="00E05306"/>
    <w:rsid w:val="00E0578D"/>
    <w:rsid w:val="00E079FD"/>
    <w:rsid w:val="00E10DC8"/>
    <w:rsid w:val="00E10E48"/>
    <w:rsid w:val="00E118C6"/>
    <w:rsid w:val="00E13F27"/>
    <w:rsid w:val="00E14708"/>
    <w:rsid w:val="00E15113"/>
    <w:rsid w:val="00E1735D"/>
    <w:rsid w:val="00E17936"/>
    <w:rsid w:val="00E17C31"/>
    <w:rsid w:val="00E20831"/>
    <w:rsid w:val="00E2111C"/>
    <w:rsid w:val="00E213B5"/>
    <w:rsid w:val="00E21B82"/>
    <w:rsid w:val="00E21E02"/>
    <w:rsid w:val="00E22622"/>
    <w:rsid w:val="00E24756"/>
    <w:rsid w:val="00E24A74"/>
    <w:rsid w:val="00E27306"/>
    <w:rsid w:val="00E30F3C"/>
    <w:rsid w:val="00E32E8A"/>
    <w:rsid w:val="00E34FC6"/>
    <w:rsid w:val="00E41B65"/>
    <w:rsid w:val="00E43595"/>
    <w:rsid w:val="00E43E69"/>
    <w:rsid w:val="00E45304"/>
    <w:rsid w:val="00E45722"/>
    <w:rsid w:val="00E45A63"/>
    <w:rsid w:val="00E4677D"/>
    <w:rsid w:val="00E46E5E"/>
    <w:rsid w:val="00E47553"/>
    <w:rsid w:val="00E47D27"/>
    <w:rsid w:val="00E51F2A"/>
    <w:rsid w:val="00E5318A"/>
    <w:rsid w:val="00E5390E"/>
    <w:rsid w:val="00E53F65"/>
    <w:rsid w:val="00E55522"/>
    <w:rsid w:val="00E563E3"/>
    <w:rsid w:val="00E567C6"/>
    <w:rsid w:val="00E56B0D"/>
    <w:rsid w:val="00E57DAE"/>
    <w:rsid w:val="00E6273D"/>
    <w:rsid w:val="00E62A89"/>
    <w:rsid w:val="00E64C81"/>
    <w:rsid w:val="00E6693C"/>
    <w:rsid w:val="00E7382A"/>
    <w:rsid w:val="00E7384A"/>
    <w:rsid w:val="00E753A6"/>
    <w:rsid w:val="00E75DAE"/>
    <w:rsid w:val="00E806F7"/>
    <w:rsid w:val="00E82B59"/>
    <w:rsid w:val="00E8348D"/>
    <w:rsid w:val="00E84D8D"/>
    <w:rsid w:val="00E8552A"/>
    <w:rsid w:val="00E856EB"/>
    <w:rsid w:val="00E913AC"/>
    <w:rsid w:val="00E945D9"/>
    <w:rsid w:val="00E946B8"/>
    <w:rsid w:val="00E94722"/>
    <w:rsid w:val="00E967F3"/>
    <w:rsid w:val="00E9781D"/>
    <w:rsid w:val="00E97AA1"/>
    <w:rsid w:val="00EA0749"/>
    <w:rsid w:val="00EA0A72"/>
    <w:rsid w:val="00EA11A3"/>
    <w:rsid w:val="00EA3FC3"/>
    <w:rsid w:val="00EA7669"/>
    <w:rsid w:val="00EB2F84"/>
    <w:rsid w:val="00EB4DCA"/>
    <w:rsid w:val="00EB5371"/>
    <w:rsid w:val="00EB7659"/>
    <w:rsid w:val="00EC2A1B"/>
    <w:rsid w:val="00EC3259"/>
    <w:rsid w:val="00EC44ED"/>
    <w:rsid w:val="00EC4AA2"/>
    <w:rsid w:val="00EC4CA8"/>
    <w:rsid w:val="00EC59F7"/>
    <w:rsid w:val="00EC68AE"/>
    <w:rsid w:val="00ED03CF"/>
    <w:rsid w:val="00ED0670"/>
    <w:rsid w:val="00ED1038"/>
    <w:rsid w:val="00ED1045"/>
    <w:rsid w:val="00ED2A6F"/>
    <w:rsid w:val="00ED4987"/>
    <w:rsid w:val="00ED5EAC"/>
    <w:rsid w:val="00ED635D"/>
    <w:rsid w:val="00ED75BB"/>
    <w:rsid w:val="00ED7A38"/>
    <w:rsid w:val="00EE0B4F"/>
    <w:rsid w:val="00EE1EAA"/>
    <w:rsid w:val="00EE4555"/>
    <w:rsid w:val="00EE71BA"/>
    <w:rsid w:val="00EF0094"/>
    <w:rsid w:val="00EF01A9"/>
    <w:rsid w:val="00EF2297"/>
    <w:rsid w:val="00EF5EBD"/>
    <w:rsid w:val="00F0317C"/>
    <w:rsid w:val="00F0344D"/>
    <w:rsid w:val="00F03D5C"/>
    <w:rsid w:val="00F06049"/>
    <w:rsid w:val="00F07484"/>
    <w:rsid w:val="00F07F89"/>
    <w:rsid w:val="00F10D0E"/>
    <w:rsid w:val="00F12B30"/>
    <w:rsid w:val="00F1528B"/>
    <w:rsid w:val="00F16F35"/>
    <w:rsid w:val="00F206DF"/>
    <w:rsid w:val="00F223CA"/>
    <w:rsid w:val="00F24CB2"/>
    <w:rsid w:val="00F25C78"/>
    <w:rsid w:val="00F27457"/>
    <w:rsid w:val="00F32BF4"/>
    <w:rsid w:val="00F32CC8"/>
    <w:rsid w:val="00F33E58"/>
    <w:rsid w:val="00F34DE1"/>
    <w:rsid w:val="00F401B5"/>
    <w:rsid w:val="00F4146C"/>
    <w:rsid w:val="00F4681E"/>
    <w:rsid w:val="00F47A6E"/>
    <w:rsid w:val="00F532B2"/>
    <w:rsid w:val="00F53746"/>
    <w:rsid w:val="00F57491"/>
    <w:rsid w:val="00F60570"/>
    <w:rsid w:val="00F60B41"/>
    <w:rsid w:val="00F618EA"/>
    <w:rsid w:val="00F624A8"/>
    <w:rsid w:val="00F6503B"/>
    <w:rsid w:val="00F65A02"/>
    <w:rsid w:val="00F67B5F"/>
    <w:rsid w:val="00F7057F"/>
    <w:rsid w:val="00F70A8E"/>
    <w:rsid w:val="00F70BEB"/>
    <w:rsid w:val="00F71502"/>
    <w:rsid w:val="00F73472"/>
    <w:rsid w:val="00F7458D"/>
    <w:rsid w:val="00F74E86"/>
    <w:rsid w:val="00F75988"/>
    <w:rsid w:val="00F77370"/>
    <w:rsid w:val="00F81941"/>
    <w:rsid w:val="00F81D3A"/>
    <w:rsid w:val="00F85B7A"/>
    <w:rsid w:val="00F85C85"/>
    <w:rsid w:val="00F85D4A"/>
    <w:rsid w:val="00F869A9"/>
    <w:rsid w:val="00F872EE"/>
    <w:rsid w:val="00F90323"/>
    <w:rsid w:val="00F90504"/>
    <w:rsid w:val="00F91BC6"/>
    <w:rsid w:val="00F937BC"/>
    <w:rsid w:val="00F949F3"/>
    <w:rsid w:val="00F94D9B"/>
    <w:rsid w:val="00FA13B4"/>
    <w:rsid w:val="00FA54E8"/>
    <w:rsid w:val="00FA67AA"/>
    <w:rsid w:val="00FA69F0"/>
    <w:rsid w:val="00FB05CF"/>
    <w:rsid w:val="00FB1700"/>
    <w:rsid w:val="00FB4587"/>
    <w:rsid w:val="00FB49D9"/>
    <w:rsid w:val="00FB604F"/>
    <w:rsid w:val="00FB6F69"/>
    <w:rsid w:val="00FB7221"/>
    <w:rsid w:val="00FB7808"/>
    <w:rsid w:val="00FB78EF"/>
    <w:rsid w:val="00FC0DD2"/>
    <w:rsid w:val="00FC22FC"/>
    <w:rsid w:val="00FC2527"/>
    <w:rsid w:val="00FC34EF"/>
    <w:rsid w:val="00FD03E4"/>
    <w:rsid w:val="00FD1EEB"/>
    <w:rsid w:val="00FD2C4A"/>
    <w:rsid w:val="00FD4030"/>
    <w:rsid w:val="00FD70FE"/>
    <w:rsid w:val="00FD71B2"/>
    <w:rsid w:val="00FD71F6"/>
    <w:rsid w:val="00FD722A"/>
    <w:rsid w:val="00FE0320"/>
    <w:rsid w:val="00FE0326"/>
    <w:rsid w:val="00FE16A2"/>
    <w:rsid w:val="00FE26AC"/>
    <w:rsid w:val="00FE3E81"/>
    <w:rsid w:val="00FE4C3F"/>
    <w:rsid w:val="00FE5928"/>
    <w:rsid w:val="00FE7BA3"/>
    <w:rsid w:val="00FF0339"/>
    <w:rsid w:val="00FF3562"/>
    <w:rsid w:val="00FF4E8D"/>
    <w:rsid w:val="00FF535D"/>
    <w:rsid w:val="00FF56A2"/>
    <w:rsid w:val="00FF69CA"/>
    <w:rsid w:val="00FF7A4B"/>
    <w:rsid w:val="00FF7B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CF1EE-8D51-4197-8F3F-82075CCC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F8"/>
    <w:pPr>
      <w:spacing w:after="120" w:line="240" w:lineRule="auto"/>
    </w:pPr>
    <w:rPr>
      <w:sz w:val="24"/>
    </w:rPr>
  </w:style>
  <w:style w:type="paragraph" w:styleId="Heading1">
    <w:name w:val="heading 1"/>
    <w:basedOn w:val="Normal"/>
    <w:next w:val="Normal"/>
    <w:link w:val="Heading1Char"/>
    <w:uiPriority w:val="9"/>
    <w:qFormat/>
    <w:rsid w:val="0006568E"/>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6568E"/>
    <w:pPr>
      <w:keepNext/>
      <w:keepLines/>
      <w:spacing w:before="200"/>
      <w:outlineLvl w:val="1"/>
    </w:pPr>
    <w:rPr>
      <w:rFonts w:eastAsiaTheme="majorEastAsia"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68E"/>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6568E"/>
    <w:rPr>
      <w:rFonts w:ascii="Arial" w:eastAsiaTheme="majorEastAsia" w:hAnsi="Arial" w:cstheme="majorBidi"/>
      <w:b/>
      <w:bCs/>
      <w:color w:val="4F81BD" w:themeColor="accent1"/>
      <w:sz w:val="24"/>
      <w:szCs w:val="26"/>
    </w:rPr>
  </w:style>
  <w:style w:type="paragraph" w:styleId="Title">
    <w:name w:val="Title"/>
    <w:basedOn w:val="Normal"/>
    <w:next w:val="Normal"/>
    <w:link w:val="TitleChar"/>
    <w:uiPriority w:val="10"/>
    <w:qFormat/>
    <w:rsid w:val="0006568E"/>
    <w:pPr>
      <w:pBdr>
        <w:bottom w:val="single" w:sz="8" w:space="4" w:color="4F81BD" w:themeColor="accent1"/>
      </w:pBdr>
      <w:spacing w:after="300"/>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6568E"/>
    <w:rPr>
      <w:rFonts w:ascii="Arial" w:eastAsiaTheme="majorEastAsia" w:hAnsi="Arial" w:cstheme="majorBidi"/>
      <w:color w:val="17365D" w:themeColor="text2" w:themeShade="BF"/>
      <w:spacing w:val="5"/>
      <w:kern w:val="28"/>
      <w:sz w:val="28"/>
      <w:szCs w:val="52"/>
    </w:rPr>
  </w:style>
  <w:style w:type="character" w:styleId="FootnoteReference">
    <w:name w:val="footnote reference"/>
    <w:aliases w:val="Footnotes refss,Footnote number,Footnote"/>
    <w:semiHidden/>
    <w:rsid w:val="008C7115"/>
    <w:rPr>
      <w:dstrike w:val="0"/>
      <w:vertAlign w:val="superscript"/>
      <w:lang w:val="en-US"/>
    </w:rPr>
  </w:style>
  <w:style w:type="character" w:styleId="Hyperlink">
    <w:name w:val="Hyperlink"/>
    <w:rsid w:val="00E24756"/>
    <w:rPr>
      <w:rFonts w:cs="Times New Roman"/>
      <w:color w:val="0000FF"/>
      <w:u w:val="single"/>
    </w:rPr>
  </w:style>
  <w:style w:type="paragraph" w:styleId="BalloonText">
    <w:name w:val="Balloon Text"/>
    <w:basedOn w:val="Normal"/>
    <w:link w:val="BalloonTextChar"/>
    <w:uiPriority w:val="99"/>
    <w:semiHidden/>
    <w:unhideWhenUsed/>
    <w:rsid w:val="00ED75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5BB"/>
    <w:rPr>
      <w:rFonts w:ascii="Tahoma" w:hAnsi="Tahoma" w:cs="Tahoma"/>
      <w:sz w:val="16"/>
      <w:szCs w:val="16"/>
    </w:rPr>
  </w:style>
  <w:style w:type="paragraph" w:styleId="Header">
    <w:name w:val="header"/>
    <w:basedOn w:val="Normal"/>
    <w:link w:val="HeaderChar"/>
    <w:uiPriority w:val="99"/>
    <w:semiHidden/>
    <w:unhideWhenUsed/>
    <w:rsid w:val="00C30E13"/>
    <w:pPr>
      <w:tabs>
        <w:tab w:val="center" w:pos="4513"/>
        <w:tab w:val="right" w:pos="9026"/>
      </w:tabs>
      <w:spacing w:after="0"/>
    </w:pPr>
  </w:style>
  <w:style w:type="character" w:customStyle="1" w:styleId="HeaderChar">
    <w:name w:val="Header Char"/>
    <w:basedOn w:val="DefaultParagraphFont"/>
    <w:link w:val="Header"/>
    <w:uiPriority w:val="99"/>
    <w:semiHidden/>
    <w:rsid w:val="00C30E13"/>
    <w:rPr>
      <w:sz w:val="24"/>
    </w:rPr>
  </w:style>
  <w:style w:type="paragraph" w:styleId="Footer">
    <w:name w:val="footer"/>
    <w:basedOn w:val="Normal"/>
    <w:link w:val="FooterChar"/>
    <w:uiPriority w:val="99"/>
    <w:unhideWhenUsed/>
    <w:rsid w:val="00C30E13"/>
    <w:pPr>
      <w:tabs>
        <w:tab w:val="center" w:pos="4513"/>
        <w:tab w:val="right" w:pos="9026"/>
      </w:tabs>
      <w:spacing w:after="0"/>
    </w:pPr>
  </w:style>
  <w:style w:type="character" w:customStyle="1" w:styleId="FooterChar">
    <w:name w:val="Footer Char"/>
    <w:basedOn w:val="DefaultParagraphFont"/>
    <w:link w:val="Footer"/>
    <w:uiPriority w:val="99"/>
    <w:rsid w:val="00C30E13"/>
    <w:rPr>
      <w:sz w:val="24"/>
    </w:rPr>
  </w:style>
  <w:style w:type="paragraph" w:styleId="ListParagraph">
    <w:name w:val="List Paragraph"/>
    <w:basedOn w:val="Normal"/>
    <w:uiPriority w:val="34"/>
    <w:qFormat/>
    <w:rsid w:val="007F3BCB"/>
    <w:pPr>
      <w:ind w:left="720"/>
      <w:contextualSpacing/>
    </w:pPr>
  </w:style>
  <w:style w:type="character" w:styleId="CommentReference">
    <w:name w:val="annotation reference"/>
    <w:basedOn w:val="DefaultParagraphFont"/>
    <w:uiPriority w:val="99"/>
    <w:semiHidden/>
    <w:unhideWhenUsed/>
    <w:rsid w:val="00741CDF"/>
    <w:rPr>
      <w:sz w:val="16"/>
      <w:szCs w:val="16"/>
    </w:rPr>
  </w:style>
  <w:style w:type="paragraph" w:styleId="CommentText">
    <w:name w:val="annotation text"/>
    <w:basedOn w:val="Normal"/>
    <w:link w:val="CommentTextChar"/>
    <w:uiPriority w:val="99"/>
    <w:semiHidden/>
    <w:unhideWhenUsed/>
    <w:rsid w:val="00741CDF"/>
    <w:rPr>
      <w:sz w:val="20"/>
      <w:szCs w:val="20"/>
    </w:rPr>
  </w:style>
  <w:style w:type="character" w:customStyle="1" w:styleId="CommentTextChar">
    <w:name w:val="Comment Text Char"/>
    <w:basedOn w:val="DefaultParagraphFont"/>
    <w:link w:val="CommentText"/>
    <w:uiPriority w:val="99"/>
    <w:semiHidden/>
    <w:rsid w:val="00741CDF"/>
    <w:rPr>
      <w:sz w:val="20"/>
      <w:szCs w:val="20"/>
    </w:rPr>
  </w:style>
  <w:style w:type="paragraph" w:styleId="CommentSubject">
    <w:name w:val="annotation subject"/>
    <w:basedOn w:val="CommentText"/>
    <w:next w:val="CommentText"/>
    <w:link w:val="CommentSubjectChar"/>
    <w:uiPriority w:val="99"/>
    <w:semiHidden/>
    <w:unhideWhenUsed/>
    <w:rsid w:val="00741CDF"/>
    <w:rPr>
      <w:b/>
      <w:bCs/>
    </w:rPr>
  </w:style>
  <w:style w:type="character" w:customStyle="1" w:styleId="CommentSubjectChar">
    <w:name w:val="Comment Subject Char"/>
    <w:basedOn w:val="CommentTextChar"/>
    <w:link w:val="CommentSubject"/>
    <w:uiPriority w:val="99"/>
    <w:semiHidden/>
    <w:rsid w:val="00741C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SM Mills</cp:lastModifiedBy>
  <cp:revision>2</cp:revision>
  <dcterms:created xsi:type="dcterms:W3CDTF">2017-05-16T11:18:00Z</dcterms:created>
  <dcterms:modified xsi:type="dcterms:W3CDTF">2017-05-16T11:18:00Z</dcterms:modified>
</cp:coreProperties>
</file>